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7395" w:rsidRDefault="00367395" w:rsidP="002D528B">
      <w:pPr>
        <w:spacing w:beforeLines="80" w:before="249" w:afterLines="20" w:after="62" w:line="240" w:lineRule="auto"/>
        <w:jc w:val="center"/>
        <w:rPr>
          <w:rFonts w:eastAsia="黑体"/>
          <w:sz w:val="18"/>
          <w:szCs w:val="18"/>
        </w:rPr>
      </w:pPr>
      <w:bookmarkStart w:id="0" w:name="建"/>
      <w:bookmarkStart w:id="1" w:name="_GoBack"/>
      <w:bookmarkEnd w:id="0"/>
      <w:r>
        <w:rPr>
          <w:rFonts w:eastAsia="黑体"/>
          <w:sz w:val="18"/>
          <w:szCs w:val="18"/>
        </w:rPr>
        <w:t>表</w:t>
      </w:r>
      <w:r>
        <w:rPr>
          <w:rFonts w:eastAsia="黑体"/>
          <w:sz w:val="18"/>
          <w:szCs w:val="18"/>
        </w:rPr>
        <w:t xml:space="preserve">A-1  </w:t>
      </w:r>
      <w:bookmarkStart w:id="2" w:name="总平"/>
      <w:bookmarkEnd w:id="2"/>
      <w:r>
        <w:rPr>
          <w:rFonts w:eastAsia="黑体"/>
          <w:spacing w:val="-11"/>
          <w:sz w:val="18"/>
          <w:szCs w:val="18"/>
        </w:rPr>
        <w:t>夏热冬冷地区甲类公共建筑节能设计</w:t>
      </w:r>
      <w:r w:rsidR="00A507F7">
        <w:rPr>
          <w:rFonts w:eastAsia="黑体" w:hint="eastAsia"/>
          <w:spacing w:val="-11"/>
          <w:sz w:val="18"/>
          <w:szCs w:val="18"/>
        </w:rPr>
        <w:t>技术</w:t>
      </w:r>
      <w:r>
        <w:rPr>
          <w:rFonts w:eastAsia="黑体"/>
          <w:spacing w:val="-11"/>
          <w:sz w:val="18"/>
          <w:szCs w:val="18"/>
        </w:rPr>
        <w:t>措施汇总表（建筑专业）</w:t>
      </w:r>
      <w:bookmarkEnd w:id="1"/>
    </w:p>
    <w:tbl>
      <w:tblPr>
        <w:tblW w:w="9140" w:type="dxa"/>
        <w:tblInd w:w="-1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22"/>
        <w:gridCol w:w="968"/>
        <w:gridCol w:w="772"/>
        <w:gridCol w:w="1304"/>
        <w:gridCol w:w="13"/>
        <w:gridCol w:w="430"/>
        <w:gridCol w:w="559"/>
        <w:gridCol w:w="429"/>
        <w:gridCol w:w="589"/>
        <w:gridCol w:w="545"/>
        <w:gridCol w:w="1275"/>
        <w:gridCol w:w="1134"/>
      </w:tblGrid>
      <w:tr w:rsidR="00367395" w:rsidTr="00E94296">
        <w:tc>
          <w:tcPr>
            <w:tcW w:w="1122" w:type="dxa"/>
            <w:tcMar>
              <w:left w:w="57" w:type="dxa"/>
              <w:right w:w="57" w:type="dxa"/>
            </w:tcMar>
            <w:vAlign w:val="center"/>
          </w:tcPr>
          <w:p w:rsidR="00367395" w:rsidRDefault="00367395">
            <w:pPr>
              <w:widowControl/>
              <w:spacing w:line="264" w:lineRule="auto"/>
              <w:jc w:val="center"/>
              <w:rPr>
                <w:kern w:val="0"/>
                <w:sz w:val="16"/>
                <w:szCs w:val="16"/>
              </w:rPr>
            </w:pPr>
            <w:r>
              <w:rPr>
                <w:sz w:val="16"/>
                <w:szCs w:val="16"/>
              </w:rPr>
              <w:t>节能设计指标</w:t>
            </w:r>
          </w:p>
        </w:tc>
        <w:tc>
          <w:tcPr>
            <w:tcW w:w="3044" w:type="dxa"/>
            <w:gridSpan w:val="3"/>
            <w:tcMar>
              <w:left w:w="57" w:type="dxa"/>
              <w:right w:w="57" w:type="dxa"/>
            </w:tcMar>
            <w:vAlign w:val="center"/>
          </w:tcPr>
          <w:p w:rsidR="00367395" w:rsidRDefault="00367395">
            <w:pPr>
              <w:widowControl/>
              <w:spacing w:line="264" w:lineRule="auto"/>
              <w:jc w:val="center"/>
              <w:rPr>
                <w:kern w:val="0"/>
                <w:sz w:val="16"/>
                <w:szCs w:val="16"/>
              </w:rPr>
            </w:pPr>
            <w:r>
              <w:rPr>
                <w:kern w:val="0"/>
                <w:sz w:val="16"/>
                <w:szCs w:val="16"/>
              </w:rPr>
              <w:t>考核标准</w:t>
            </w:r>
          </w:p>
        </w:tc>
        <w:tc>
          <w:tcPr>
            <w:tcW w:w="2565" w:type="dxa"/>
            <w:gridSpan w:val="6"/>
            <w:tcMar>
              <w:left w:w="57" w:type="dxa"/>
              <w:right w:w="57" w:type="dxa"/>
            </w:tcMar>
            <w:vAlign w:val="center"/>
          </w:tcPr>
          <w:p w:rsidR="00367395" w:rsidRDefault="00367395">
            <w:pPr>
              <w:widowControl/>
              <w:spacing w:line="264" w:lineRule="auto"/>
              <w:jc w:val="center"/>
              <w:rPr>
                <w:kern w:val="0"/>
                <w:sz w:val="16"/>
                <w:szCs w:val="16"/>
              </w:rPr>
            </w:pPr>
            <w:r>
              <w:rPr>
                <w:kern w:val="0"/>
                <w:sz w:val="16"/>
                <w:szCs w:val="16"/>
              </w:rPr>
              <w:t>设计值</w:t>
            </w:r>
          </w:p>
        </w:tc>
        <w:tc>
          <w:tcPr>
            <w:tcW w:w="2409" w:type="dxa"/>
            <w:gridSpan w:val="2"/>
            <w:tcMar>
              <w:left w:w="57" w:type="dxa"/>
              <w:right w:w="57" w:type="dxa"/>
            </w:tcMar>
            <w:vAlign w:val="center"/>
          </w:tcPr>
          <w:p w:rsidR="00367395" w:rsidRDefault="00367395">
            <w:pPr>
              <w:widowControl/>
              <w:spacing w:line="264" w:lineRule="auto"/>
              <w:jc w:val="center"/>
              <w:rPr>
                <w:kern w:val="0"/>
                <w:sz w:val="16"/>
                <w:szCs w:val="16"/>
              </w:rPr>
            </w:pPr>
            <w:r>
              <w:rPr>
                <w:kern w:val="0"/>
                <w:sz w:val="16"/>
                <w:szCs w:val="16"/>
              </w:rPr>
              <w:t>设</w:t>
            </w:r>
            <w:r>
              <w:rPr>
                <w:kern w:val="0"/>
                <w:sz w:val="16"/>
                <w:szCs w:val="16"/>
              </w:rPr>
              <w:t xml:space="preserve"> </w:t>
            </w:r>
            <w:r>
              <w:rPr>
                <w:kern w:val="0"/>
                <w:sz w:val="16"/>
                <w:szCs w:val="16"/>
              </w:rPr>
              <w:t>计</w:t>
            </w:r>
            <w:r>
              <w:rPr>
                <w:kern w:val="0"/>
                <w:sz w:val="16"/>
                <w:szCs w:val="16"/>
              </w:rPr>
              <w:t xml:space="preserve"> </w:t>
            </w:r>
            <w:r>
              <w:rPr>
                <w:kern w:val="0"/>
                <w:sz w:val="16"/>
                <w:szCs w:val="16"/>
              </w:rPr>
              <w:t>措</w:t>
            </w:r>
            <w:r>
              <w:rPr>
                <w:kern w:val="0"/>
                <w:sz w:val="16"/>
                <w:szCs w:val="16"/>
              </w:rPr>
              <w:t xml:space="preserve"> </w:t>
            </w:r>
            <w:r>
              <w:rPr>
                <w:kern w:val="0"/>
                <w:sz w:val="16"/>
                <w:szCs w:val="16"/>
              </w:rPr>
              <w:t>施</w:t>
            </w:r>
          </w:p>
        </w:tc>
      </w:tr>
      <w:tr w:rsidR="00197ED4" w:rsidTr="00E94296">
        <w:tc>
          <w:tcPr>
            <w:tcW w:w="1122" w:type="dxa"/>
            <w:vMerge w:val="restart"/>
            <w:tcMar>
              <w:left w:w="57" w:type="dxa"/>
              <w:right w:w="57" w:type="dxa"/>
            </w:tcMar>
            <w:vAlign w:val="center"/>
          </w:tcPr>
          <w:p w:rsidR="00197ED4" w:rsidRDefault="00197ED4">
            <w:pPr>
              <w:widowControl/>
              <w:spacing w:line="264" w:lineRule="auto"/>
              <w:jc w:val="center"/>
              <w:rPr>
                <w:kern w:val="0"/>
                <w:sz w:val="16"/>
                <w:szCs w:val="16"/>
              </w:rPr>
            </w:pPr>
            <w:r>
              <w:rPr>
                <w:kern w:val="0"/>
                <w:sz w:val="16"/>
                <w:szCs w:val="16"/>
              </w:rPr>
              <w:t>屋面</w:t>
            </w:r>
          </w:p>
        </w:tc>
        <w:tc>
          <w:tcPr>
            <w:tcW w:w="3044" w:type="dxa"/>
            <w:gridSpan w:val="3"/>
            <w:vMerge w:val="restart"/>
            <w:tcMar>
              <w:left w:w="57" w:type="dxa"/>
              <w:right w:w="57" w:type="dxa"/>
            </w:tcMar>
            <w:vAlign w:val="center"/>
          </w:tcPr>
          <w:p w:rsidR="00197ED4" w:rsidRDefault="00197ED4">
            <w:pPr>
              <w:widowControl/>
              <w:spacing w:line="264" w:lineRule="auto"/>
              <w:jc w:val="center"/>
              <w:rPr>
                <w:kern w:val="0"/>
                <w:sz w:val="16"/>
                <w:szCs w:val="16"/>
              </w:rPr>
            </w:pPr>
            <w:r>
              <w:rPr>
                <w:i/>
                <w:iCs/>
                <w:kern w:val="0"/>
                <w:sz w:val="16"/>
                <w:szCs w:val="16"/>
              </w:rPr>
              <w:t>K</w:t>
            </w:r>
            <w:r>
              <w:rPr>
                <w:rFonts w:ascii="黑体" w:eastAsia="黑体" w:hAnsi="黑体" w:cs="黑体"/>
                <w:kern w:val="0"/>
                <w:sz w:val="16"/>
                <w:szCs w:val="16"/>
              </w:rPr>
              <w:t>≤</w:t>
            </w:r>
            <w:r>
              <w:rPr>
                <w:kern w:val="0"/>
                <w:sz w:val="16"/>
                <w:szCs w:val="16"/>
              </w:rPr>
              <w:t>0.4</w:t>
            </w:r>
          </w:p>
        </w:tc>
        <w:tc>
          <w:tcPr>
            <w:tcW w:w="1431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:rsidR="00197ED4" w:rsidRDefault="00197ED4">
            <w:pPr>
              <w:widowControl/>
              <w:spacing w:line="264" w:lineRule="auto"/>
              <w:jc w:val="center"/>
              <w:rPr>
                <w:kern w:val="0"/>
                <w:sz w:val="16"/>
                <w:szCs w:val="16"/>
              </w:rPr>
            </w:pPr>
            <w:r>
              <w:rPr>
                <w:i/>
                <w:iCs/>
                <w:kern w:val="0"/>
                <w:sz w:val="16"/>
                <w:szCs w:val="16"/>
              </w:rPr>
              <w:t>K</w:t>
            </w:r>
          </w:p>
        </w:tc>
        <w:tc>
          <w:tcPr>
            <w:tcW w:w="1134" w:type="dxa"/>
            <w:gridSpan w:val="2"/>
            <w:vMerge w:val="restart"/>
            <w:tcMar>
              <w:left w:w="57" w:type="dxa"/>
              <w:right w:w="57" w:type="dxa"/>
            </w:tcMar>
            <w:vAlign w:val="center"/>
          </w:tcPr>
          <w:p w:rsidR="00197ED4" w:rsidRDefault="00197ED4">
            <w:pPr>
              <w:widowControl/>
              <w:spacing w:line="264" w:lineRule="auto"/>
              <w:jc w:val="center"/>
              <w:rPr>
                <w:kern w:val="0"/>
                <w:sz w:val="16"/>
                <w:szCs w:val="16"/>
              </w:rPr>
            </w:pPr>
            <w:bookmarkStart w:id="3" w:name="屋顶K"/>
            <w:r w:rsidRPr="00516E85">
              <w:rPr>
                <w:rFonts w:hint="eastAsia"/>
                <w:kern w:val="0"/>
                <w:sz w:val="16"/>
                <w:szCs w:val="16"/>
              </w:rPr>
              <w:t>0.36</w:t>
            </w:r>
            <w:bookmarkEnd w:id="3"/>
          </w:p>
        </w:tc>
        <w:tc>
          <w:tcPr>
            <w:tcW w:w="2409" w:type="dxa"/>
            <w:gridSpan w:val="2"/>
            <w:tcMar>
              <w:left w:w="57" w:type="dxa"/>
              <w:right w:w="57" w:type="dxa"/>
            </w:tcMar>
            <w:vAlign w:val="center"/>
          </w:tcPr>
          <w:p w:rsidR="00197ED4" w:rsidRDefault="00197ED4">
            <w:pPr>
              <w:widowControl/>
              <w:spacing w:line="264" w:lineRule="auto"/>
              <w:rPr>
                <w:kern w:val="0"/>
                <w:sz w:val="16"/>
                <w:szCs w:val="16"/>
              </w:rPr>
            </w:pPr>
            <w:r>
              <w:rPr>
                <w:kern w:val="0"/>
                <w:sz w:val="16"/>
                <w:szCs w:val="16"/>
              </w:rPr>
              <w:t>主要节能措施及说明：（填保温材料类型、厚度及热工性能参数</w:t>
            </w:r>
            <w:r>
              <w:rPr>
                <w:i/>
                <w:iCs/>
                <w:kern w:val="0"/>
                <w:sz w:val="16"/>
                <w:szCs w:val="16"/>
              </w:rPr>
              <w:t>λ</w:t>
            </w:r>
            <w:r>
              <w:rPr>
                <w:i/>
                <w:iCs/>
                <w:kern w:val="0"/>
                <w:sz w:val="16"/>
                <w:szCs w:val="16"/>
              </w:rPr>
              <w:t>、</w:t>
            </w:r>
            <w:r>
              <w:rPr>
                <w:i/>
                <w:iCs/>
                <w:kern w:val="0"/>
                <w:sz w:val="16"/>
                <w:szCs w:val="16"/>
              </w:rPr>
              <w:t>S</w:t>
            </w:r>
            <w:r>
              <w:rPr>
                <w:kern w:val="0"/>
                <w:sz w:val="16"/>
                <w:szCs w:val="16"/>
              </w:rPr>
              <w:t>等）</w:t>
            </w:r>
          </w:p>
          <w:p w:rsidR="00197ED4" w:rsidRPr="00816DC9" w:rsidRDefault="00197ED4" w:rsidP="00516E85">
            <w:pPr>
              <w:pStyle w:val="TableParagraph"/>
              <w:spacing w:before="25" w:line="190" w:lineRule="exact"/>
              <w:ind w:right="-2"/>
              <w:rPr>
                <w:sz w:val="15"/>
                <w:szCs w:val="15"/>
                <w:lang w:eastAsia="zh-CN"/>
              </w:rPr>
            </w:pPr>
            <w:r w:rsidRPr="00816DC9">
              <w:rPr>
                <w:rFonts w:hint="eastAsia"/>
                <w:sz w:val="15"/>
                <w:szCs w:val="15"/>
                <w:lang w:eastAsia="zh-CN"/>
              </w:rPr>
              <w:t>保温层</w:t>
            </w:r>
            <w:r w:rsidRPr="00816DC9">
              <w:rPr>
                <w:sz w:val="15"/>
                <w:szCs w:val="15"/>
                <w:lang w:eastAsia="zh-CN"/>
              </w:rPr>
              <w:t>材料及厚度：</w:t>
            </w:r>
            <w:bookmarkStart w:id="4" w:name="保温材料－屋顶－种类"/>
            <w:r w:rsidRPr="00816DC9">
              <w:rPr>
                <w:rFonts w:ascii="宋体" w:hAnsi="宋体" w:hint="eastAsia"/>
                <w:sz w:val="15"/>
                <w:szCs w:val="15"/>
                <w:lang w:eastAsia="zh-CN"/>
              </w:rPr>
              <w:t>挤塑聚苯乙烯泡沫塑料（带表皮）</w:t>
            </w:r>
            <w:bookmarkEnd w:id="4"/>
            <w:r w:rsidRPr="00816DC9">
              <w:rPr>
                <w:rFonts w:ascii="宋体" w:hAnsi="宋体" w:hint="eastAsia"/>
                <w:sz w:val="15"/>
                <w:szCs w:val="15"/>
                <w:lang w:eastAsia="zh-CN"/>
              </w:rPr>
              <w:t>，</w:t>
            </w:r>
            <w:bookmarkStart w:id="5" w:name="保温材料－屋顶－厚度"/>
            <w:r w:rsidRPr="00816DC9">
              <w:rPr>
                <w:rFonts w:ascii="宋体" w:hAnsi="宋体" w:hint="eastAsia"/>
                <w:sz w:val="15"/>
                <w:szCs w:val="15"/>
                <w:lang w:eastAsia="zh-CN"/>
              </w:rPr>
              <w:t>80</w:t>
            </w:r>
            <w:bookmarkEnd w:id="5"/>
            <w:r w:rsidRPr="00816DC9">
              <w:rPr>
                <w:rFonts w:hint="eastAsia"/>
                <w:sz w:val="15"/>
                <w:szCs w:val="15"/>
                <w:lang w:eastAsia="zh-CN"/>
              </w:rPr>
              <w:t>mm</w:t>
            </w:r>
          </w:p>
          <w:p w:rsidR="00197ED4" w:rsidRDefault="00197ED4" w:rsidP="00516E85">
            <w:pPr>
              <w:widowControl/>
              <w:spacing w:line="264" w:lineRule="auto"/>
              <w:rPr>
                <w:kern w:val="0"/>
                <w:sz w:val="16"/>
                <w:szCs w:val="16"/>
              </w:rPr>
            </w:pPr>
            <w:r>
              <w:rPr>
                <w:rFonts w:hint="eastAsia"/>
                <w:sz w:val="15"/>
                <w:szCs w:val="15"/>
              </w:rPr>
              <w:t>保温</w:t>
            </w:r>
            <w:r>
              <w:rPr>
                <w:sz w:val="15"/>
                <w:szCs w:val="15"/>
              </w:rPr>
              <w:t>材料导</w:t>
            </w:r>
            <w:r>
              <w:rPr>
                <w:rFonts w:hint="eastAsia"/>
                <w:sz w:val="15"/>
                <w:szCs w:val="15"/>
              </w:rPr>
              <w:t>热</w:t>
            </w:r>
            <w:r>
              <w:rPr>
                <w:sz w:val="15"/>
                <w:szCs w:val="15"/>
              </w:rPr>
              <w:t>系数：</w:t>
            </w:r>
            <w:bookmarkStart w:id="6" w:name="构造_屋顶_0_保温材料_导热系数"/>
            <w:r w:rsidRPr="007462D9">
              <w:rPr>
                <w:rFonts w:ascii="宋体" w:hAnsi="宋体" w:hint="eastAsia"/>
                <w:sz w:val="15"/>
                <w:szCs w:val="15"/>
              </w:rPr>
              <w:t>0.030</w:t>
            </w:r>
            <w:bookmarkEnd w:id="6"/>
          </w:p>
        </w:tc>
      </w:tr>
      <w:tr w:rsidR="00197ED4" w:rsidTr="00E94296">
        <w:tc>
          <w:tcPr>
            <w:tcW w:w="1122" w:type="dxa"/>
            <w:vMerge/>
            <w:tcMar>
              <w:left w:w="57" w:type="dxa"/>
              <w:right w:w="57" w:type="dxa"/>
            </w:tcMar>
            <w:vAlign w:val="center"/>
          </w:tcPr>
          <w:p w:rsidR="00197ED4" w:rsidRDefault="00197ED4">
            <w:pPr>
              <w:widowControl/>
              <w:spacing w:line="264" w:lineRule="auto"/>
              <w:jc w:val="center"/>
              <w:rPr>
                <w:kern w:val="0"/>
                <w:sz w:val="16"/>
                <w:szCs w:val="16"/>
              </w:rPr>
            </w:pPr>
          </w:p>
        </w:tc>
        <w:tc>
          <w:tcPr>
            <w:tcW w:w="3044" w:type="dxa"/>
            <w:gridSpan w:val="3"/>
            <w:vMerge/>
            <w:tcMar>
              <w:left w:w="57" w:type="dxa"/>
              <w:right w:w="57" w:type="dxa"/>
            </w:tcMar>
            <w:vAlign w:val="center"/>
          </w:tcPr>
          <w:p w:rsidR="00197ED4" w:rsidRDefault="00197ED4">
            <w:pPr>
              <w:widowControl/>
              <w:spacing w:line="264" w:lineRule="auto"/>
              <w:jc w:val="center"/>
              <w:rPr>
                <w:kern w:val="0"/>
                <w:sz w:val="16"/>
                <w:szCs w:val="16"/>
              </w:rPr>
            </w:pPr>
          </w:p>
        </w:tc>
        <w:tc>
          <w:tcPr>
            <w:tcW w:w="1431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:rsidR="00197ED4" w:rsidRDefault="00197ED4">
            <w:pPr>
              <w:widowControl/>
              <w:spacing w:line="264" w:lineRule="auto"/>
              <w:jc w:val="center"/>
              <w:rPr>
                <w:kern w:val="0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:rsidR="00197ED4" w:rsidRDefault="00197ED4">
            <w:pPr>
              <w:widowControl/>
              <w:spacing w:line="264" w:lineRule="auto"/>
              <w:jc w:val="center"/>
              <w:rPr>
                <w:kern w:val="0"/>
                <w:sz w:val="16"/>
                <w:szCs w:val="16"/>
              </w:rPr>
            </w:pPr>
          </w:p>
        </w:tc>
        <w:tc>
          <w:tcPr>
            <w:tcW w:w="2409" w:type="dxa"/>
            <w:gridSpan w:val="2"/>
            <w:tcMar>
              <w:left w:w="57" w:type="dxa"/>
              <w:right w:w="57" w:type="dxa"/>
            </w:tcMar>
            <w:vAlign w:val="center"/>
          </w:tcPr>
          <w:p w:rsidR="00197ED4" w:rsidRDefault="00197ED4">
            <w:pPr>
              <w:widowControl/>
              <w:spacing w:line="264" w:lineRule="auto"/>
              <w:rPr>
                <w:kern w:val="0"/>
                <w:sz w:val="16"/>
                <w:szCs w:val="16"/>
              </w:rPr>
            </w:pPr>
            <w:r>
              <w:rPr>
                <w:kern w:val="0"/>
                <w:sz w:val="16"/>
                <w:szCs w:val="16"/>
              </w:rPr>
              <w:t>其他节能措施及说明：（措施见</w:t>
            </w:r>
            <w:r>
              <w:rPr>
                <w:kern w:val="0"/>
                <w:sz w:val="16"/>
                <w:szCs w:val="16"/>
              </w:rPr>
              <w:t>DBJ/T 13-305</w:t>
            </w:r>
            <w:r>
              <w:rPr>
                <w:kern w:val="0"/>
                <w:sz w:val="16"/>
                <w:szCs w:val="16"/>
              </w:rPr>
              <w:t>第</w:t>
            </w:r>
            <w:r>
              <w:rPr>
                <w:kern w:val="0"/>
                <w:sz w:val="16"/>
                <w:szCs w:val="16"/>
              </w:rPr>
              <w:t>4.1.12</w:t>
            </w:r>
            <w:r>
              <w:rPr>
                <w:kern w:val="0"/>
                <w:sz w:val="16"/>
                <w:szCs w:val="16"/>
              </w:rPr>
              <w:t>条、第</w:t>
            </w:r>
            <w:r>
              <w:rPr>
                <w:kern w:val="0"/>
                <w:sz w:val="16"/>
                <w:szCs w:val="16"/>
              </w:rPr>
              <w:t>4.1.13</w:t>
            </w:r>
            <w:r>
              <w:rPr>
                <w:kern w:val="0"/>
                <w:sz w:val="16"/>
                <w:szCs w:val="16"/>
              </w:rPr>
              <w:t>条）</w:t>
            </w:r>
          </w:p>
        </w:tc>
      </w:tr>
      <w:tr w:rsidR="00367395" w:rsidTr="00E94296">
        <w:tc>
          <w:tcPr>
            <w:tcW w:w="1122" w:type="dxa"/>
            <w:vMerge w:val="restart"/>
            <w:tcMar>
              <w:left w:w="57" w:type="dxa"/>
              <w:right w:w="57" w:type="dxa"/>
            </w:tcMar>
            <w:vAlign w:val="center"/>
          </w:tcPr>
          <w:p w:rsidR="00367395" w:rsidRDefault="00367395">
            <w:pPr>
              <w:spacing w:line="264" w:lineRule="auto"/>
              <w:jc w:val="center"/>
              <w:rPr>
                <w:kern w:val="0"/>
                <w:sz w:val="16"/>
                <w:szCs w:val="16"/>
              </w:rPr>
            </w:pPr>
            <w:r>
              <w:rPr>
                <w:kern w:val="0"/>
                <w:sz w:val="16"/>
                <w:szCs w:val="16"/>
              </w:rPr>
              <w:t>屋顶透光部分</w:t>
            </w:r>
          </w:p>
        </w:tc>
        <w:tc>
          <w:tcPr>
            <w:tcW w:w="3044" w:type="dxa"/>
            <w:gridSpan w:val="3"/>
            <w:tcMar>
              <w:left w:w="57" w:type="dxa"/>
              <w:right w:w="57" w:type="dxa"/>
            </w:tcMar>
            <w:vAlign w:val="center"/>
          </w:tcPr>
          <w:p w:rsidR="00367395" w:rsidRDefault="00367395">
            <w:pPr>
              <w:widowControl/>
              <w:spacing w:line="264" w:lineRule="auto"/>
              <w:jc w:val="center"/>
              <w:rPr>
                <w:kern w:val="0"/>
                <w:sz w:val="16"/>
                <w:szCs w:val="16"/>
              </w:rPr>
            </w:pPr>
            <w:r>
              <w:rPr>
                <w:kern w:val="0"/>
                <w:sz w:val="16"/>
                <w:szCs w:val="16"/>
              </w:rPr>
              <w:t>屋顶透光面积比</w:t>
            </w:r>
            <w:r>
              <w:rPr>
                <w:rFonts w:ascii="黑体" w:eastAsia="黑体" w:hAnsi="黑体" w:cs="黑体" w:hint="eastAsia"/>
                <w:kern w:val="0"/>
                <w:sz w:val="16"/>
                <w:szCs w:val="16"/>
              </w:rPr>
              <w:t>≤</w:t>
            </w:r>
            <w:r>
              <w:rPr>
                <w:kern w:val="0"/>
                <w:sz w:val="16"/>
                <w:szCs w:val="16"/>
              </w:rPr>
              <w:t>20%</w:t>
            </w:r>
          </w:p>
        </w:tc>
        <w:tc>
          <w:tcPr>
            <w:tcW w:w="1431" w:type="dxa"/>
            <w:gridSpan w:val="4"/>
            <w:tcMar>
              <w:left w:w="57" w:type="dxa"/>
              <w:right w:w="57" w:type="dxa"/>
            </w:tcMar>
            <w:vAlign w:val="center"/>
          </w:tcPr>
          <w:p w:rsidR="00367395" w:rsidRDefault="00367395">
            <w:pPr>
              <w:widowControl/>
              <w:spacing w:line="264" w:lineRule="auto"/>
              <w:jc w:val="center"/>
              <w:rPr>
                <w:kern w:val="0"/>
                <w:sz w:val="16"/>
                <w:szCs w:val="16"/>
              </w:rPr>
            </w:pPr>
            <w:r>
              <w:rPr>
                <w:kern w:val="0"/>
                <w:sz w:val="16"/>
                <w:szCs w:val="16"/>
              </w:rPr>
              <w:t>面积比</w:t>
            </w:r>
          </w:p>
        </w:tc>
        <w:tc>
          <w:tcPr>
            <w:tcW w:w="1134" w:type="dxa"/>
            <w:gridSpan w:val="2"/>
            <w:tcMar>
              <w:left w:w="57" w:type="dxa"/>
              <w:right w:w="57" w:type="dxa"/>
            </w:tcMar>
            <w:vAlign w:val="center"/>
          </w:tcPr>
          <w:p w:rsidR="00367395" w:rsidRDefault="00516E85">
            <w:pPr>
              <w:widowControl/>
              <w:spacing w:line="264" w:lineRule="auto"/>
              <w:jc w:val="center"/>
              <w:rPr>
                <w:kern w:val="0"/>
                <w:sz w:val="16"/>
                <w:szCs w:val="16"/>
              </w:rPr>
            </w:pPr>
            <w:bookmarkStart w:id="7" w:name="天窗屋顶比"/>
            <w:r w:rsidRPr="000818E9">
              <w:rPr>
                <w:rFonts w:hint="eastAsia"/>
                <w:kern w:val="0"/>
                <w:sz w:val="16"/>
                <w:szCs w:val="16"/>
              </w:rPr>
              <w:t>－</w:t>
            </w:r>
            <w:bookmarkEnd w:id="7"/>
          </w:p>
        </w:tc>
        <w:tc>
          <w:tcPr>
            <w:tcW w:w="2409" w:type="dxa"/>
            <w:gridSpan w:val="2"/>
            <w:vMerge w:val="restart"/>
            <w:tcMar>
              <w:left w:w="57" w:type="dxa"/>
              <w:right w:w="57" w:type="dxa"/>
            </w:tcMar>
            <w:vAlign w:val="center"/>
          </w:tcPr>
          <w:p w:rsidR="00367395" w:rsidRDefault="00367395">
            <w:pPr>
              <w:widowControl/>
              <w:spacing w:line="264" w:lineRule="auto"/>
              <w:rPr>
                <w:kern w:val="0"/>
                <w:sz w:val="16"/>
                <w:szCs w:val="16"/>
              </w:rPr>
            </w:pPr>
            <w:r>
              <w:rPr>
                <w:kern w:val="0"/>
                <w:sz w:val="16"/>
                <w:szCs w:val="16"/>
              </w:rPr>
              <w:t>（填型材类型，玻璃类型，窗本身</w:t>
            </w:r>
            <w:r w:rsidRPr="00516E85">
              <w:rPr>
                <w:kern w:val="0"/>
                <w:sz w:val="16"/>
                <w:szCs w:val="16"/>
              </w:rPr>
              <w:t>SHGC</w:t>
            </w:r>
            <w:r>
              <w:rPr>
                <w:kern w:val="0"/>
                <w:sz w:val="16"/>
                <w:szCs w:val="16"/>
              </w:rPr>
              <w:t>，建筑遮阳形式及</w:t>
            </w:r>
            <w:r w:rsidRPr="00516E85">
              <w:rPr>
                <w:rFonts w:hint="eastAsia"/>
                <w:kern w:val="0"/>
                <w:sz w:val="16"/>
                <w:szCs w:val="16"/>
              </w:rPr>
              <w:t>SCS</w:t>
            </w:r>
            <w:r>
              <w:rPr>
                <w:kern w:val="0"/>
                <w:sz w:val="16"/>
                <w:szCs w:val="16"/>
              </w:rPr>
              <w:t>等）</w:t>
            </w:r>
            <w:bookmarkStart w:id="8" w:name="构造_天窗_0_名称"/>
            <w:bookmarkEnd w:id="8"/>
          </w:p>
        </w:tc>
      </w:tr>
      <w:tr w:rsidR="00367395" w:rsidTr="00E94296">
        <w:tc>
          <w:tcPr>
            <w:tcW w:w="1122" w:type="dxa"/>
            <w:vMerge/>
            <w:tcMar>
              <w:left w:w="57" w:type="dxa"/>
              <w:right w:w="57" w:type="dxa"/>
            </w:tcMar>
            <w:vAlign w:val="center"/>
          </w:tcPr>
          <w:p w:rsidR="00367395" w:rsidRDefault="00367395">
            <w:pPr>
              <w:widowControl/>
              <w:spacing w:line="264" w:lineRule="auto"/>
              <w:jc w:val="center"/>
              <w:rPr>
                <w:kern w:val="0"/>
                <w:sz w:val="16"/>
                <w:szCs w:val="16"/>
              </w:rPr>
            </w:pPr>
          </w:p>
        </w:tc>
        <w:tc>
          <w:tcPr>
            <w:tcW w:w="3044" w:type="dxa"/>
            <w:gridSpan w:val="3"/>
            <w:vMerge w:val="restart"/>
            <w:tcMar>
              <w:left w:w="57" w:type="dxa"/>
              <w:right w:w="57" w:type="dxa"/>
            </w:tcMar>
            <w:vAlign w:val="center"/>
          </w:tcPr>
          <w:p w:rsidR="00367395" w:rsidRDefault="00367395">
            <w:pPr>
              <w:widowControl/>
              <w:spacing w:line="264" w:lineRule="auto"/>
              <w:jc w:val="center"/>
              <w:rPr>
                <w:kern w:val="0"/>
                <w:sz w:val="16"/>
                <w:szCs w:val="16"/>
              </w:rPr>
            </w:pPr>
            <w:r>
              <w:rPr>
                <w:i/>
                <w:iCs/>
                <w:kern w:val="0"/>
                <w:sz w:val="16"/>
                <w:szCs w:val="16"/>
              </w:rPr>
              <w:t>K</w:t>
            </w:r>
            <w:r>
              <w:rPr>
                <w:rFonts w:ascii="黑体" w:eastAsia="黑体" w:hAnsi="黑体" w:cs="黑体"/>
                <w:kern w:val="0"/>
                <w:sz w:val="16"/>
                <w:szCs w:val="16"/>
              </w:rPr>
              <w:t>≤</w:t>
            </w:r>
            <w:r>
              <w:rPr>
                <w:kern w:val="0"/>
                <w:sz w:val="16"/>
                <w:szCs w:val="16"/>
              </w:rPr>
              <w:t>2.</w:t>
            </w:r>
            <w:r w:rsidR="00197ED4">
              <w:rPr>
                <w:kern w:val="0"/>
                <w:sz w:val="16"/>
                <w:szCs w:val="16"/>
              </w:rPr>
              <w:t>2</w:t>
            </w:r>
            <w:r>
              <w:rPr>
                <w:kern w:val="0"/>
                <w:sz w:val="16"/>
                <w:szCs w:val="16"/>
              </w:rPr>
              <w:t>、</w:t>
            </w:r>
            <w:r>
              <w:rPr>
                <w:i/>
                <w:iCs/>
                <w:kern w:val="0"/>
                <w:sz w:val="16"/>
                <w:szCs w:val="16"/>
              </w:rPr>
              <w:t>SHGC</w:t>
            </w:r>
            <w:r>
              <w:rPr>
                <w:kern w:val="0"/>
                <w:sz w:val="16"/>
                <w:szCs w:val="16"/>
                <w:vertAlign w:val="subscript"/>
              </w:rPr>
              <w:t>w</w:t>
            </w:r>
            <w:r>
              <w:rPr>
                <w:rFonts w:ascii="黑体" w:eastAsia="黑体" w:hAnsi="黑体" w:cs="黑体"/>
                <w:kern w:val="0"/>
                <w:sz w:val="16"/>
                <w:szCs w:val="16"/>
              </w:rPr>
              <w:t>≤0</w:t>
            </w:r>
            <w:r>
              <w:rPr>
                <w:kern w:val="0"/>
                <w:sz w:val="16"/>
                <w:szCs w:val="16"/>
              </w:rPr>
              <w:t>.30</w:t>
            </w:r>
          </w:p>
        </w:tc>
        <w:tc>
          <w:tcPr>
            <w:tcW w:w="1431" w:type="dxa"/>
            <w:gridSpan w:val="4"/>
            <w:tcMar>
              <w:left w:w="57" w:type="dxa"/>
              <w:right w:w="57" w:type="dxa"/>
            </w:tcMar>
            <w:vAlign w:val="center"/>
          </w:tcPr>
          <w:p w:rsidR="00367395" w:rsidRDefault="00367395">
            <w:pPr>
              <w:widowControl/>
              <w:spacing w:line="264" w:lineRule="auto"/>
              <w:jc w:val="center"/>
              <w:rPr>
                <w:kern w:val="0"/>
                <w:sz w:val="16"/>
                <w:szCs w:val="16"/>
              </w:rPr>
            </w:pPr>
            <w:r>
              <w:rPr>
                <w:i/>
                <w:iCs/>
                <w:kern w:val="0"/>
                <w:sz w:val="16"/>
                <w:szCs w:val="16"/>
              </w:rPr>
              <w:t>K</w:t>
            </w:r>
          </w:p>
        </w:tc>
        <w:tc>
          <w:tcPr>
            <w:tcW w:w="1134" w:type="dxa"/>
            <w:gridSpan w:val="2"/>
            <w:tcMar>
              <w:left w:w="57" w:type="dxa"/>
              <w:right w:w="57" w:type="dxa"/>
            </w:tcMar>
            <w:vAlign w:val="center"/>
          </w:tcPr>
          <w:p w:rsidR="00367395" w:rsidRDefault="00516E85">
            <w:pPr>
              <w:widowControl/>
              <w:spacing w:line="264" w:lineRule="auto"/>
              <w:jc w:val="center"/>
              <w:rPr>
                <w:kern w:val="0"/>
                <w:sz w:val="16"/>
                <w:szCs w:val="16"/>
              </w:rPr>
            </w:pPr>
            <w:bookmarkStart w:id="9" w:name="天窗K"/>
            <w:r w:rsidRPr="001A5807">
              <w:rPr>
                <w:rFonts w:hint="eastAsia"/>
                <w:kern w:val="0"/>
                <w:sz w:val="16"/>
                <w:szCs w:val="16"/>
              </w:rPr>
              <w:t>－</w:t>
            </w:r>
            <w:bookmarkEnd w:id="9"/>
          </w:p>
        </w:tc>
        <w:tc>
          <w:tcPr>
            <w:tcW w:w="2409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:rsidR="00367395" w:rsidRDefault="00367395">
            <w:pPr>
              <w:widowControl/>
              <w:spacing w:line="264" w:lineRule="auto"/>
              <w:rPr>
                <w:kern w:val="0"/>
                <w:sz w:val="16"/>
                <w:szCs w:val="16"/>
              </w:rPr>
            </w:pPr>
          </w:p>
        </w:tc>
      </w:tr>
      <w:tr w:rsidR="00367395" w:rsidTr="00E94296">
        <w:tc>
          <w:tcPr>
            <w:tcW w:w="1122" w:type="dxa"/>
            <w:vMerge/>
            <w:tcMar>
              <w:left w:w="57" w:type="dxa"/>
              <w:right w:w="57" w:type="dxa"/>
            </w:tcMar>
            <w:vAlign w:val="center"/>
          </w:tcPr>
          <w:p w:rsidR="00367395" w:rsidRDefault="00367395">
            <w:pPr>
              <w:widowControl/>
              <w:spacing w:line="264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3044" w:type="dxa"/>
            <w:gridSpan w:val="3"/>
            <w:vMerge/>
            <w:tcMar>
              <w:left w:w="57" w:type="dxa"/>
              <w:right w:w="57" w:type="dxa"/>
            </w:tcMar>
            <w:vAlign w:val="center"/>
          </w:tcPr>
          <w:p w:rsidR="00367395" w:rsidRDefault="00367395">
            <w:pPr>
              <w:widowControl/>
              <w:spacing w:line="264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431" w:type="dxa"/>
            <w:gridSpan w:val="4"/>
            <w:tcMar>
              <w:left w:w="57" w:type="dxa"/>
              <w:right w:w="57" w:type="dxa"/>
            </w:tcMar>
            <w:vAlign w:val="center"/>
          </w:tcPr>
          <w:p w:rsidR="00367395" w:rsidRDefault="00367395">
            <w:pPr>
              <w:widowControl/>
              <w:spacing w:line="264" w:lineRule="auto"/>
              <w:jc w:val="center"/>
              <w:rPr>
                <w:sz w:val="16"/>
                <w:szCs w:val="16"/>
              </w:rPr>
            </w:pPr>
            <w:r>
              <w:rPr>
                <w:i/>
                <w:iCs/>
                <w:kern w:val="0"/>
                <w:sz w:val="16"/>
                <w:szCs w:val="16"/>
              </w:rPr>
              <w:t>SHGC</w:t>
            </w:r>
            <w:r>
              <w:rPr>
                <w:kern w:val="0"/>
                <w:sz w:val="16"/>
                <w:szCs w:val="16"/>
                <w:vertAlign w:val="subscript"/>
              </w:rPr>
              <w:t>w</w:t>
            </w:r>
          </w:p>
        </w:tc>
        <w:tc>
          <w:tcPr>
            <w:tcW w:w="1134" w:type="dxa"/>
            <w:gridSpan w:val="2"/>
            <w:tcMar>
              <w:left w:w="57" w:type="dxa"/>
              <w:right w:w="57" w:type="dxa"/>
            </w:tcMar>
            <w:vAlign w:val="center"/>
          </w:tcPr>
          <w:p w:rsidR="00367395" w:rsidRPr="001A5807" w:rsidRDefault="00516E85">
            <w:pPr>
              <w:widowControl/>
              <w:spacing w:line="264" w:lineRule="auto"/>
              <w:jc w:val="center"/>
              <w:rPr>
                <w:kern w:val="0"/>
                <w:sz w:val="16"/>
                <w:szCs w:val="16"/>
              </w:rPr>
            </w:pPr>
            <w:bookmarkStart w:id="10" w:name="天窗SHGC"/>
            <w:r w:rsidRPr="001A5807">
              <w:rPr>
                <w:rFonts w:hint="eastAsia"/>
                <w:kern w:val="0"/>
                <w:sz w:val="16"/>
                <w:szCs w:val="16"/>
              </w:rPr>
              <w:t>－</w:t>
            </w:r>
            <w:bookmarkEnd w:id="10"/>
          </w:p>
        </w:tc>
        <w:tc>
          <w:tcPr>
            <w:tcW w:w="2409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:rsidR="00367395" w:rsidRDefault="00367395">
            <w:pPr>
              <w:widowControl/>
              <w:spacing w:line="264" w:lineRule="auto"/>
              <w:jc w:val="left"/>
              <w:rPr>
                <w:sz w:val="16"/>
                <w:szCs w:val="16"/>
              </w:rPr>
            </w:pPr>
          </w:p>
        </w:tc>
      </w:tr>
      <w:tr w:rsidR="00367395" w:rsidTr="00E94296">
        <w:tc>
          <w:tcPr>
            <w:tcW w:w="1122" w:type="dxa"/>
            <w:vMerge w:val="restart"/>
            <w:tcMar>
              <w:left w:w="57" w:type="dxa"/>
              <w:right w:w="57" w:type="dxa"/>
            </w:tcMar>
            <w:vAlign w:val="center"/>
          </w:tcPr>
          <w:p w:rsidR="00367395" w:rsidRDefault="00367395">
            <w:pPr>
              <w:widowControl/>
              <w:spacing w:line="264" w:lineRule="auto"/>
              <w:jc w:val="center"/>
              <w:rPr>
                <w:kern w:val="0"/>
                <w:sz w:val="16"/>
                <w:szCs w:val="16"/>
              </w:rPr>
            </w:pPr>
            <w:r>
              <w:rPr>
                <w:kern w:val="0"/>
                <w:sz w:val="16"/>
                <w:szCs w:val="16"/>
              </w:rPr>
              <w:t>外墙</w:t>
            </w:r>
          </w:p>
          <w:p w:rsidR="00367395" w:rsidRDefault="00367395">
            <w:pPr>
              <w:widowControl/>
              <w:spacing w:line="264" w:lineRule="auto"/>
              <w:jc w:val="center"/>
              <w:rPr>
                <w:kern w:val="0"/>
                <w:sz w:val="16"/>
                <w:szCs w:val="16"/>
              </w:rPr>
            </w:pPr>
            <w:r>
              <w:rPr>
                <w:kern w:val="0"/>
                <w:sz w:val="16"/>
                <w:szCs w:val="16"/>
              </w:rPr>
              <w:t>（包括非</w:t>
            </w:r>
            <w:r>
              <w:rPr>
                <w:rFonts w:hint="eastAsia"/>
                <w:kern w:val="0"/>
                <w:sz w:val="16"/>
                <w:szCs w:val="16"/>
              </w:rPr>
              <w:t>透光</w:t>
            </w:r>
            <w:r>
              <w:rPr>
                <w:kern w:val="0"/>
                <w:sz w:val="16"/>
                <w:szCs w:val="16"/>
              </w:rPr>
              <w:t>幕墙）</w:t>
            </w:r>
          </w:p>
        </w:tc>
        <w:tc>
          <w:tcPr>
            <w:tcW w:w="3044" w:type="dxa"/>
            <w:gridSpan w:val="3"/>
            <w:vMerge w:val="restart"/>
            <w:tcMar>
              <w:left w:w="57" w:type="dxa"/>
              <w:right w:w="57" w:type="dxa"/>
            </w:tcMar>
            <w:vAlign w:val="center"/>
          </w:tcPr>
          <w:p w:rsidR="00367395" w:rsidRDefault="00367395">
            <w:pPr>
              <w:widowControl/>
              <w:spacing w:line="264" w:lineRule="auto"/>
              <w:jc w:val="center"/>
              <w:rPr>
                <w:kern w:val="0"/>
                <w:sz w:val="16"/>
                <w:szCs w:val="16"/>
              </w:rPr>
            </w:pPr>
            <w:r>
              <w:rPr>
                <w:i/>
                <w:iCs/>
                <w:kern w:val="0"/>
                <w:sz w:val="16"/>
                <w:szCs w:val="16"/>
              </w:rPr>
              <w:t>D</w:t>
            </w:r>
            <w:r>
              <w:rPr>
                <w:rFonts w:ascii="黑体" w:eastAsia="黑体" w:hAnsi="黑体" w:cs="黑体"/>
                <w:kern w:val="0"/>
                <w:sz w:val="16"/>
                <w:szCs w:val="16"/>
              </w:rPr>
              <w:t>≥</w:t>
            </w:r>
            <w:r>
              <w:rPr>
                <w:kern w:val="0"/>
                <w:sz w:val="16"/>
                <w:szCs w:val="16"/>
              </w:rPr>
              <w:t>2.5,</w:t>
            </w:r>
            <w:r>
              <w:rPr>
                <w:i/>
                <w:iCs/>
                <w:kern w:val="0"/>
                <w:sz w:val="16"/>
                <w:szCs w:val="16"/>
              </w:rPr>
              <w:t>K</w:t>
            </w:r>
            <w:r>
              <w:rPr>
                <w:rFonts w:ascii="黑体" w:eastAsia="黑体" w:hAnsi="黑体" w:cs="黑体"/>
                <w:kern w:val="0"/>
                <w:sz w:val="16"/>
                <w:szCs w:val="16"/>
              </w:rPr>
              <w:t>≤</w:t>
            </w:r>
            <w:r>
              <w:rPr>
                <w:kern w:val="0"/>
                <w:sz w:val="16"/>
                <w:szCs w:val="16"/>
              </w:rPr>
              <w:t>0.8</w:t>
            </w:r>
          </w:p>
          <w:p w:rsidR="00367395" w:rsidRDefault="00367395">
            <w:pPr>
              <w:widowControl/>
              <w:spacing w:line="264" w:lineRule="auto"/>
              <w:jc w:val="center"/>
              <w:rPr>
                <w:kern w:val="0"/>
                <w:sz w:val="16"/>
                <w:szCs w:val="16"/>
              </w:rPr>
            </w:pPr>
            <w:r>
              <w:rPr>
                <w:kern w:val="0"/>
                <w:sz w:val="16"/>
                <w:szCs w:val="16"/>
              </w:rPr>
              <w:t>或</w:t>
            </w:r>
          </w:p>
          <w:p w:rsidR="00367395" w:rsidRDefault="00367395">
            <w:pPr>
              <w:widowControl/>
              <w:spacing w:line="264" w:lineRule="auto"/>
              <w:jc w:val="center"/>
              <w:rPr>
                <w:kern w:val="0"/>
                <w:sz w:val="16"/>
                <w:szCs w:val="16"/>
              </w:rPr>
            </w:pPr>
            <w:r>
              <w:rPr>
                <w:i/>
                <w:iCs/>
                <w:kern w:val="0"/>
                <w:sz w:val="16"/>
                <w:szCs w:val="16"/>
              </w:rPr>
              <w:t>D</w:t>
            </w:r>
            <w:r>
              <w:rPr>
                <w:kern w:val="0"/>
                <w:sz w:val="16"/>
                <w:szCs w:val="16"/>
              </w:rPr>
              <w:t>＜</w:t>
            </w:r>
            <w:r>
              <w:rPr>
                <w:kern w:val="0"/>
                <w:sz w:val="16"/>
                <w:szCs w:val="16"/>
              </w:rPr>
              <w:t>2.5,</w:t>
            </w:r>
            <w:r>
              <w:rPr>
                <w:i/>
                <w:iCs/>
                <w:kern w:val="0"/>
                <w:sz w:val="16"/>
                <w:szCs w:val="16"/>
              </w:rPr>
              <w:t>K</w:t>
            </w:r>
            <w:r>
              <w:rPr>
                <w:rFonts w:ascii="黑体" w:eastAsia="黑体" w:hAnsi="黑体" w:cs="黑体"/>
                <w:kern w:val="0"/>
                <w:sz w:val="16"/>
                <w:szCs w:val="16"/>
              </w:rPr>
              <w:t>≤</w:t>
            </w:r>
            <w:r>
              <w:rPr>
                <w:kern w:val="0"/>
                <w:sz w:val="16"/>
                <w:szCs w:val="16"/>
              </w:rPr>
              <w:t>0.6</w:t>
            </w:r>
          </w:p>
        </w:tc>
        <w:tc>
          <w:tcPr>
            <w:tcW w:w="1431" w:type="dxa"/>
            <w:gridSpan w:val="4"/>
            <w:tcMar>
              <w:left w:w="57" w:type="dxa"/>
              <w:right w:w="57" w:type="dxa"/>
            </w:tcMar>
            <w:vAlign w:val="center"/>
          </w:tcPr>
          <w:p w:rsidR="00367395" w:rsidRDefault="00367395">
            <w:pPr>
              <w:widowControl/>
              <w:spacing w:line="264" w:lineRule="auto"/>
              <w:jc w:val="center"/>
              <w:rPr>
                <w:i/>
                <w:iCs/>
                <w:kern w:val="0"/>
                <w:sz w:val="16"/>
                <w:szCs w:val="16"/>
              </w:rPr>
            </w:pPr>
            <w:r>
              <w:rPr>
                <w:i/>
                <w:iCs/>
                <w:kern w:val="0"/>
                <w:sz w:val="16"/>
                <w:szCs w:val="16"/>
              </w:rPr>
              <w:t>K</w:t>
            </w:r>
          </w:p>
        </w:tc>
        <w:tc>
          <w:tcPr>
            <w:tcW w:w="1134" w:type="dxa"/>
            <w:gridSpan w:val="2"/>
            <w:tcMar>
              <w:left w:w="57" w:type="dxa"/>
              <w:right w:w="57" w:type="dxa"/>
            </w:tcMar>
            <w:vAlign w:val="center"/>
          </w:tcPr>
          <w:p w:rsidR="00367395" w:rsidRDefault="00516E85" w:rsidP="00516E85">
            <w:pPr>
              <w:widowControl/>
              <w:spacing w:line="264" w:lineRule="auto"/>
              <w:jc w:val="center"/>
              <w:rPr>
                <w:kern w:val="0"/>
                <w:sz w:val="16"/>
                <w:szCs w:val="16"/>
              </w:rPr>
            </w:pPr>
            <w:bookmarkStart w:id="11" w:name="外墙K"/>
            <w:r w:rsidRPr="00516E85">
              <w:rPr>
                <w:rFonts w:hint="eastAsia"/>
                <w:kern w:val="0"/>
                <w:sz w:val="16"/>
                <w:szCs w:val="16"/>
              </w:rPr>
              <w:t>0.77</w:t>
            </w:r>
            <w:bookmarkEnd w:id="11"/>
          </w:p>
        </w:tc>
        <w:tc>
          <w:tcPr>
            <w:tcW w:w="2409" w:type="dxa"/>
            <w:gridSpan w:val="2"/>
            <w:tcMar>
              <w:left w:w="57" w:type="dxa"/>
              <w:right w:w="57" w:type="dxa"/>
            </w:tcMar>
            <w:vAlign w:val="center"/>
          </w:tcPr>
          <w:p w:rsidR="00367395" w:rsidRDefault="00367395">
            <w:pPr>
              <w:widowControl/>
              <w:spacing w:line="264" w:lineRule="auto"/>
              <w:rPr>
                <w:kern w:val="0"/>
                <w:sz w:val="16"/>
                <w:szCs w:val="16"/>
              </w:rPr>
            </w:pPr>
            <w:r>
              <w:rPr>
                <w:kern w:val="0"/>
                <w:sz w:val="16"/>
                <w:szCs w:val="16"/>
              </w:rPr>
              <w:t>主要节能措施及说明：（填墙体材料</w:t>
            </w:r>
            <w:r>
              <w:rPr>
                <w:rFonts w:hint="eastAsia"/>
                <w:kern w:val="0"/>
                <w:sz w:val="16"/>
                <w:szCs w:val="16"/>
              </w:rPr>
              <w:t>、保温材料</w:t>
            </w:r>
            <w:r>
              <w:rPr>
                <w:kern w:val="0"/>
                <w:sz w:val="16"/>
                <w:szCs w:val="16"/>
              </w:rPr>
              <w:t>类型、厚度及热工性能参数</w:t>
            </w:r>
            <w:r w:rsidRPr="00516E85">
              <w:rPr>
                <w:kern w:val="0"/>
                <w:sz w:val="16"/>
                <w:szCs w:val="16"/>
              </w:rPr>
              <w:t>λ</w:t>
            </w:r>
            <w:r w:rsidRPr="00516E85">
              <w:rPr>
                <w:kern w:val="0"/>
                <w:sz w:val="16"/>
                <w:szCs w:val="16"/>
              </w:rPr>
              <w:t>、</w:t>
            </w:r>
            <w:r w:rsidRPr="00516E85">
              <w:rPr>
                <w:kern w:val="0"/>
                <w:sz w:val="16"/>
                <w:szCs w:val="16"/>
              </w:rPr>
              <w:t>S</w:t>
            </w:r>
            <w:r>
              <w:rPr>
                <w:kern w:val="0"/>
                <w:sz w:val="16"/>
                <w:szCs w:val="16"/>
              </w:rPr>
              <w:t>及使用部位等）</w:t>
            </w:r>
          </w:p>
          <w:p w:rsidR="00516E85" w:rsidRPr="00516E85" w:rsidRDefault="00516E85" w:rsidP="00516E85">
            <w:pPr>
              <w:widowControl/>
              <w:spacing w:line="264" w:lineRule="auto"/>
              <w:rPr>
                <w:kern w:val="0"/>
                <w:sz w:val="16"/>
                <w:szCs w:val="16"/>
              </w:rPr>
            </w:pPr>
            <w:r w:rsidRPr="00516E85">
              <w:rPr>
                <w:rFonts w:hint="eastAsia"/>
                <w:kern w:val="0"/>
                <w:sz w:val="16"/>
                <w:szCs w:val="16"/>
              </w:rPr>
              <w:t>保温层</w:t>
            </w:r>
            <w:r w:rsidRPr="00516E85">
              <w:rPr>
                <w:kern w:val="0"/>
                <w:sz w:val="16"/>
                <w:szCs w:val="16"/>
              </w:rPr>
              <w:t>材料及厚度：</w:t>
            </w:r>
            <w:bookmarkStart w:id="12" w:name="保温材料－外墙－种类"/>
            <w:r w:rsidRPr="00516E85">
              <w:rPr>
                <w:rFonts w:hint="eastAsia"/>
                <w:kern w:val="0"/>
                <w:sz w:val="16"/>
                <w:szCs w:val="16"/>
              </w:rPr>
              <w:t>无机轻集料保温砂浆</w:t>
            </w:r>
            <w:r w:rsidRPr="00516E85">
              <w:rPr>
                <w:rFonts w:hint="eastAsia"/>
                <w:kern w:val="0"/>
                <w:sz w:val="16"/>
                <w:szCs w:val="16"/>
              </w:rPr>
              <w:t>(</w:t>
            </w:r>
            <w:r w:rsidRPr="00516E85">
              <w:rPr>
                <w:rFonts w:hint="eastAsia"/>
                <w:kern w:val="0"/>
                <w:sz w:val="16"/>
                <w:szCs w:val="16"/>
              </w:rPr>
              <w:t>ρ</w:t>
            </w:r>
            <w:r w:rsidRPr="00516E85">
              <w:rPr>
                <w:rFonts w:hint="eastAsia"/>
                <w:kern w:val="0"/>
                <w:sz w:val="16"/>
                <w:szCs w:val="16"/>
              </w:rPr>
              <w:t>=350)</w:t>
            </w:r>
            <w:bookmarkEnd w:id="12"/>
            <w:r w:rsidRPr="00516E85">
              <w:rPr>
                <w:rFonts w:hint="eastAsia"/>
                <w:kern w:val="0"/>
                <w:sz w:val="16"/>
                <w:szCs w:val="16"/>
              </w:rPr>
              <w:t>，</w:t>
            </w:r>
            <w:bookmarkStart w:id="13" w:name="保温材料－外墙－厚度"/>
            <w:r w:rsidRPr="00516E85">
              <w:rPr>
                <w:rFonts w:hint="eastAsia"/>
                <w:kern w:val="0"/>
                <w:sz w:val="16"/>
                <w:szCs w:val="16"/>
              </w:rPr>
              <w:t>30</w:t>
            </w:r>
            <w:bookmarkEnd w:id="13"/>
            <w:r w:rsidRPr="00516E85">
              <w:rPr>
                <w:rFonts w:hint="eastAsia"/>
                <w:kern w:val="0"/>
                <w:sz w:val="16"/>
                <w:szCs w:val="16"/>
              </w:rPr>
              <w:t>mm</w:t>
            </w:r>
          </w:p>
          <w:p w:rsidR="00516E85" w:rsidRDefault="00516E85" w:rsidP="00003A5E">
            <w:pPr>
              <w:widowControl/>
              <w:spacing w:line="264" w:lineRule="auto"/>
              <w:rPr>
                <w:kern w:val="0"/>
                <w:sz w:val="16"/>
                <w:szCs w:val="16"/>
              </w:rPr>
            </w:pPr>
            <w:r w:rsidRPr="00516E85">
              <w:rPr>
                <w:rFonts w:hint="eastAsia"/>
                <w:kern w:val="0"/>
                <w:sz w:val="16"/>
                <w:szCs w:val="16"/>
              </w:rPr>
              <w:t>保温</w:t>
            </w:r>
            <w:r w:rsidRPr="00516E85">
              <w:rPr>
                <w:kern w:val="0"/>
                <w:sz w:val="16"/>
                <w:szCs w:val="16"/>
              </w:rPr>
              <w:t>材料导</w:t>
            </w:r>
            <w:r w:rsidR="00003A5E">
              <w:rPr>
                <w:rFonts w:hint="eastAsia"/>
                <w:kern w:val="0"/>
                <w:sz w:val="16"/>
                <w:szCs w:val="16"/>
              </w:rPr>
              <w:t>热</w:t>
            </w:r>
            <w:r w:rsidRPr="00516E85">
              <w:rPr>
                <w:kern w:val="0"/>
                <w:sz w:val="16"/>
                <w:szCs w:val="16"/>
              </w:rPr>
              <w:t>系数：</w:t>
            </w:r>
            <w:bookmarkStart w:id="14" w:name="构造_外墙_0_保温材料_导热系数"/>
            <w:r w:rsidRPr="00516E85">
              <w:rPr>
                <w:rFonts w:hint="eastAsia"/>
                <w:kern w:val="0"/>
                <w:sz w:val="16"/>
                <w:szCs w:val="16"/>
              </w:rPr>
              <w:t>0.070</w:t>
            </w:r>
            <w:bookmarkEnd w:id="14"/>
          </w:p>
        </w:tc>
      </w:tr>
      <w:tr w:rsidR="00367395" w:rsidTr="00E94296">
        <w:tc>
          <w:tcPr>
            <w:tcW w:w="1122" w:type="dxa"/>
            <w:vMerge/>
            <w:tcMar>
              <w:left w:w="57" w:type="dxa"/>
              <w:right w:w="57" w:type="dxa"/>
            </w:tcMar>
            <w:vAlign w:val="center"/>
          </w:tcPr>
          <w:p w:rsidR="00367395" w:rsidRDefault="00367395">
            <w:pPr>
              <w:widowControl/>
              <w:spacing w:line="264" w:lineRule="auto"/>
              <w:jc w:val="center"/>
              <w:rPr>
                <w:kern w:val="0"/>
                <w:sz w:val="16"/>
                <w:szCs w:val="16"/>
              </w:rPr>
            </w:pPr>
          </w:p>
        </w:tc>
        <w:tc>
          <w:tcPr>
            <w:tcW w:w="3044" w:type="dxa"/>
            <w:gridSpan w:val="3"/>
            <w:vMerge/>
            <w:tcMar>
              <w:left w:w="57" w:type="dxa"/>
              <w:right w:w="57" w:type="dxa"/>
            </w:tcMar>
            <w:vAlign w:val="center"/>
          </w:tcPr>
          <w:p w:rsidR="00367395" w:rsidRDefault="00367395">
            <w:pPr>
              <w:widowControl/>
              <w:spacing w:line="264" w:lineRule="auto"/>
              <w:jc w:val="center"/>
              <w:rPr>
                <w:kern w:val="0"/>
                <w:sz w:val="16"/>
                <w:szCs w:val="16"/>
              </w:rPr>
            </w:pPr>
          </w:p>
        </w:tc>
        <w:tc>
          <w:tcPr>
            <w:tcW w:w="1431" w:type="dxa"/>
            <w:gridSpan w:val="4"/>
            <w:tcMar>
              <w:left w:w="57" w:type="dxa"/>
              <w:right w:w="57" w:type="dxa"/>
            </w:tcMar>
            <w:vAlign w:val="center"/>
          </w:tcPr>
          <w:p w:rsidR="00367395" w:rsidRDefault="00367395">
            <w:pPr>
              <w:widowControl/>
              <w:spacing w:line="264" w:lineRule="auto"/>
              <w:jc w:val="center"/>
              <w:rPr>
                <w:i/>
                <w:iCs/>
                <w:kern w:val="0"/>
                <w:sz w:val="16"/>
                <w:szCs w:val="16"/>
              </w:rPr>
            </w:pPr>
            <w:r>
              <w:rPr>
                <w:i/>
                <w:iCs/>
                <w:kern w:val="0"/>
                <w:sz w:val="16"/>
                <w:szCs w:val="16"/>
              </w:rPr>
              <w:t>D</w:t>
            </w:r>
          </w:p>
        </w:tc>
        <w:tc>
          <w:tcPr>
            <w:tcW w:w="1134" w:type="dxa"/>
            <w:gridSpan w:val="2"/>
            <w:tcMar>
              <w:left w:w="57" w:type="dxa"/>
              <w:right w:w="57" w:type="dxa"/>
            </w:tcMar>
            <w:vAlign w:val="center"/>
          </w:tcPr>
          <w:p w:rsidR="00367395" w:rsidRDefault="00516E85" w:rsidP="00516E85">
            <w:pPr>
              <w:widowControl/>
              <w:spacing w:line="264" w:lineRule="auto"/>
              <w:jc w:val="center"/>
              <w:rPr>
                <w:kern w:val="0"/>
                <w:sz w:val="16"/>
                <w:szCs w:val="16"/>
              </w:rPr>
            </w:pPr>
            <w:bookmarkStart w:id="15" w:name="外墙D"/>
            <w:r w:rsidRPr="00516E85">
              <w:rPr>
                <w:rFonts w:hint="eastAsia"/>
                <w:kern w:val="0"/>
                <w:sz w:val="16"/>
                <w:szCs w:val="16"/>
              </w:rPr>
              <w:t>4.23</w:t>
            </w:r>
            <w:bookmarkEnd w:id="15"/>
          </w:p>
        </w:tc>
        <w:tc>
          <w:tcPr>
            <w:tcW w:w="2409" w:type="dxa"/>
            <w:gridSpan w:val="2"/>
            <w:tcMar>
              <w:left w:w="57" w:type="dxa"/>
              <w:right w:w="57" w:type="dxa"/>
            </w:tcMar>
            <w:vAlign w:val="center"/>
          </w:tcPr>
          <w:p w:rsidR="00367395" w:rsidRDefault="00367395">
            <w:pPr>
              <w:widowControl/>
              <w:spacing w:line="264" w:lineRule="auto"/>
              <w:rPr>
                <w:kern w:val="0"/>
                <w:sz w:val="16"/>
                <w:szCs w:val="16"/>
              </w:rPr>
            </w:pPr>
            <w:r>
              <w:rPr>
                <w:kern w:val="0"/>
                <w:sz w:val="16"/>
                <w:szCs w:val="16"/>
              </w:rPr>
              <w:t>其他节能措施及说明：（措施见</w:t>
            </w:r>
            <w:r>
              <w:rPr>
                <w:kern w:val="0"/>
                <w:sz w:val="16"/>
                <w:szCs w:val="16"/>
              </w:rPr>
              <w:t>DBJ</w:t>
            </w:r>
            <w:r w:rsidR="00197ED4">
              <w:rPr>
                <w:kern w:val="0"/>
                <w:sz w:val="16"/>
                <w:szCs w:val="16"/>
              </w:rPr>
              <w:t>/T</w:t>
            </w:r>
            <w:r>
              <w:rPr>
                <w:kern w:val="0"/>
                <w:sz w:val="16"/>
                <w:szCs w:val="16"/>
              </w:rPr>
              <w:t xml:space="preserve"> 13-305</w:t>
            </w:r>
            <w:r>
              <w:rPr>
                <w:kern w:val="0"/>
                <w:sz w:val="16"/>
                <w:szCs w:val="16"/>
              </w:rPr>
              <w:t>第</w:t>
            </w:r>
            <w:r>
              <w:rPr>
                <w:kern w:val="0"/>
                <w:sz w:val="16"/>
                <w:szCs w:val="16"/>
              </w:rPr>
              <w:t>4.1.1</w:t>
            </w:r>
            <w:r w:rsidR="00197ED4">
              <w:rPr>
                <w:kern w:val="0"/>
                <w:sz w:val="16"/>
                <w:szCs w:val="16"/>
              </w:rPr>
              <w:t>2</w:t>
            </w:r>
            <w:r>
              <w:rPr>
                <w:kern w:val="0"/>
                <w:sz w:val="16"/>
                <w:szCs w:val="16"/>
              </w:rPr>
              <w:t>条、第</w:t>
            </w:r>
            <w:r>
              <w:rPr>
                <w:kern w:val="0"/>
                <w:sz w:val="16"/>
                <w:szCs w:val="16"/>
              </w:rPr>
              <w:t>4.1.1</w:t>
            </w:r>
            <w:r w:rsidR="00197ED4">
              <w:rPr>
                <w:kern w:val="0"/>
                <w:sz w:val="16"/>
                <w:szCs w:val="16"/>
              </w:rPr>
              <w:t>3</w:t>
            </w:r>
            <w:r>
              <w:rPr>
                <w:kern w:val="0"/>
                <w:sz w:val="16"/>
                <w:szCs w:val="16"/>
              </w:rPr>
              <w:t>条）</w:t>
            </w:r>
          </w:p>
        </w:tc>
      </w:tr>
      <w:tr w:rsidR="00367395" w:rsidTr="00E94296">
        <w:tc>
          <w:tcPr>
            <w:tcW w:w="1122" w:type="dxa"/>
            <w:tcMar>
              <w:left w:w="57" w:type="dxa"/>
              <w:right w:w="57" w:type="dxa"/>
            </w:tcMar>
            <w:vAlign w:val="center"/>
          </w:tcPr>
          <w:p w:rsidR="00367395" w:rsidRDefault="00367395">
            <w:pPr>
              <w:widowControl/>
              <w:spacing w:line="264" w:lineRule="auto"/>
              <w:jc w:val="center"/>
              <w:rPr>
                <w:kern w:val="0"/>
                <w:sz w:val="16"/>
                <w:szCs w:val="16"/>
              </w:rPr>
            </w:pPr>
            <w:r>
              <w:rPr>
                <w:kern w:val="0"/>
                <w:sz w:val="16"/>
                <w:szCs w:val="16"/>
              </w:rPr>
              <w:t>底面接触室外空气的架空或外挑楼板</w:t>
            </w:r>
          </w:p>
        </w:tc>
        <w:tc>
          <w:tcPr>
            <w:tcW w:w="3044" w:type="dxa"/>
            <w:gridSpan w:val="3"/>
            <w:tcMar>
              <w:left w:w="57" w:type="dxa"/>
              <w:right w:w="57" w:type="dxa"/>
            </w:tcMar>
            <w:vAlign w:val="center"/>
          </w:tcPr>
          <w:p w:rsidR="00367395" w:rsidRDefault="00367395">
            <w:pPr>
              <w:widowControl/>
              <w:spacing w:line="264" w:lineRule="auto"/>
              <w:jc w:val="center"/>
              <w:rPr>
                <w:kern w:val="0"/>
                <w:sz w:val="16"/>
                <w:szCs w:val="16"/>
              </w:rPr>
            </w:pPr>
            <w:r>
              <w:rPr>
                <w:i/>
                <w:iCs/>
                <w:kern w:val="0"/>
                <w:sz w:val="16"/>
                <w:szCs w:val="16"/>
              </w:rPr>
              <w:t>K</w:t>
            </w:r>
            <w:r>
              <w:rPr>
                <w:rFonts w:ascii="黑体" w:eastAsia="黑体" w:hAnsi="黑体" w:cs="黑体"/>
                <w:kern w:val="0"/>
                <w:sz w:val="16"/>
                <w:szCs w:val="16"/>
              </w:rPr>
              <w:t>≤</w:t>
            </w:r>
            <w:r>
              <w:rPr>
                <w:kern w:val="0"/>
                <w:sz w:val="16"/>
                <w:szCs w:val="16"/>
              </w:rPr>
              <w:t>0.7</w:t>
            </w:r>
          </w:p>
        </w:tc>
        <w:tc>
          <w:tcPr>
            <w:tcW w:w="1431" w:type="dxa"/>
            <w:gridSpan w:val="4"/>
            <w:tcMar>
              <w:left w:w="57" w:type="dxa"/>
              <w:right w:w="57" w:type="dxa"/>
            </w:tcMar>
            <w:vAlign w:val="center"/>
          </w:tcPr>
          <w:p w:rsidR="00367395" w:rsidRDefault="00367395">
            <w:pPr>
              <w:widowControl/>
              <w:spacing w:line="264" w:lineRule="auto"/>
              <w:jc w:val="center"/>
              <w:rPr>
                <w:kern w:val="0"/>
                <w:sz w:val="16"/>
                <w:szCs w:val="16"/>
              </w:rPr>
            </w:pPr>
            <w:r>
              <w:rPr>
                <w:i/>
                <w:iCs/>
                <w:kern w:val="0"/>
                <w:sz w:val="16"/>
                <w:szCs w:val="16"/>
              </w:rPr>
              <w:t>K</w:t>
            </w:r>
          </w:p>
        </w:tc>
        <w:tc>
          <w:tcPr>
            <w:tcW w:w="1134" w:type="dxa"/>
            <w:gridSpan w:val="2"/>
            <w:tcMar>
              <w:left w:w="57" w:type="dxa"/>
              <w:right w:w="57" w:type="dxa"/>
            </w:tcMar>
            <w:vAlign w:val="center"/>
          </w:tcPr>
          <w:p w:rsidR="00367395" w:rsidRPr="00197ED4" w:rsidRDefault="00516E85" w:rsidP="00516E85">
            <w:pPr>
              <w:widowControl/>
              <w:spacing w:line="264" w:lineRule="auto"/>
              <w:jc w:val="center"/>
              <w:rPr>
                <w:rFonts w:asciiTheme="minorEastAsia" w:eastAsiaTheme="minorEastAsia" w:hAnsiTheme="minorEastAsia"/>
                <w:kern w:val="0"/>
                <w:sz w:val="16"/>
                <w:szCs w:val="16"/>
              </w:rPr>
            </w:pPr>
            <w:bookmarkStart w:id="16" w:name="挑空楼板K"/>
            <w:r w:rsidRPr="00197ED4">
              <w:rPr>
                <w:rFonts w:asciiTheme="minorEastAsia" w:eastAsiaTheme="minorEastAsia" w:hAnsiTheme="minorEastAsia" w:hint="eastAsia"/>
                <w:kern w:val="0"/>
                <w:sz w:val="16"/>
                <w:szCs w:val="16"/>
              </w:rPr>
              <w:t>1.43</w:t>
            </w:r>
            <w:bookmarkEnd w:id="16"/>
          </w:p>
        </w:tc>
        <w:tc>
          <w:tcPr>
            <w:tcW w:w="2409" w:type="dxa"/>
            <w:gridSpan w:val="2"/>
            <w:tcMar>
              <w:left w:w="57" w:type="dxa"/>
              <w:right w:w="57" w:type="dxa"/>
            </w:tcMar>
            <w:vAlign w:val="center"/>
          </w:tcPr>
          <w:p w:rsidR="003F70CD" w:rsidRPr="00FE7F52" w:rsidRDefault="003F70CD" w:rsidP="003F70CD">
            <w:pPr>
              <w:pStyle w:val="TableParagraph"/>
              <w:spacing w:before="80" w:line="211" w:lineRule="auto"/>
              <w:ind w:right="-2"/>
              <w:jc w:val="both"/>
              <w:rPr>
                <w:rFonts w:ascii="宋体" w:hAnsi="宋体" w:cs="宋体"/>
                <w:sz w:val="16"/>
                <w:szCs w:val="16"/>
                <w:lang w:eastAsia="zh-CN"/>
              </w:rPr>
            </w:pPr>
            <w:r w:rsidRPr="00D41C8E">
              <w:rPr>
                <w:rFonts w:ascii="宋体" w:hAnsi="宋体" w:cs="宋体"/>
                <w:sz w:val="16"/>
                <w:szCs w:val="16"/>
                <w:lang w:eastAsia="zh-CN"/>
              </w:rPr>
              <w:t>（</w:t>
            </w:r>
            <w:r w:rsidRPr="00FE7F52">
              <w:rPr>
                <w:rFonts w:ascii="宋体" w:hAnsi="宋体" w:cs="宋体"/>
                <w:spacing w:val="10"/>
                <w:sz w:val="16"/>
                <w:szCs w:val="16"/>
                <w:lang w:eastAsia="zh-CN"/>
              </w:rPr>
              <w:t>填楼板材料类型与厚</w:t>
            </w:r>
            <w:r w:rsidRPr="00FE7F52">
              <w:rPr>
                <w:rFonts w:ascii="宋体" w:hAnsi="宋体" w:cs="宋体"/>
                <w:spacing w:val="-4"/>
                <w:sz w:val="16"/>
                <w:szCs w:val="16"/>
                <w:lang w:eastAsia="zh-CN"/>
              </w:rPr>
              <w:t>度，保温材料类型、厚度</w:t>
            </w:r>
            <w:r w:rsidRPr="00FE7F52">
              <w:rPr>
                <w:rFonts w:ascii="宋体" w:hAnsi="宋体" w:cs="宋体"/>
                <w:spacing w:val="-7"/>
                <w:sz w:val="16"/>
                <w:szCs w:val="16"/>
                <w:lang w:eastAsia="zh-CN"/>
              </w:rPr>
              <w:t>及热工性能参数</w:t>
            </w:r>
            <w:r w:rsidRPr="00FE7F52">
              <w:rPr>
                <w:rFonts w:ascii="Times New Roman" w:eastAsia="Times New Roman" w:hAnsi="Times New Roman"/>
                <w:i/>
                <w:spacing w:val="-7"/>
                <w:sz w:val="16"/>
                <w:szCs w:val="16"/>
              </w:rPr>
              <w:t>λ</w:t>
            </w:r>
            <w:r w:rsidRPr="00FE7F52">
              <w:rPr>
                <w:rFonts w:ascii="宋体" w:hAnsi="宋体" w:cs="宋体"/>
                <w:i/>
                <w:spacing w:val="-7"/>
                <w:sz w:val="17"/>
                <w:szCs w:val="17"/>
                <w:lang w:eastAsia="zh-CN"/>
              </w:rPr>
              <w:t>、</w:t>
            </w:r>
            <w:r w:rsidRPr="00FE7F52">
              <w:rPr>
                <w:rFonts w:ascii="Times New Roman" w:eastAsia="Times New Roman" w:hAnsi="Times New Roman"/>
                <w:i/>
                <w:spacing w:val="-7"/>
                <w:sz w:val="16"/>
                <w:szCs w:val="16"/>
                <w:lang w:eastAsia="zh-CN"/>
              </w:rPr>
              <w:t>S</w:t>
            </w:r>
            <w:r w:rsidRPr="00FE7F52">
              <w:rPr>
                <w:rFonts w:ascii="宋体" w:hAnsi="宋体" w:cs="宋体"/>
                <w:sz w:val="16"/>
                <w:szCs w:val="16"/>
                <w:lang w:eastAsia="zh-CN"/>
              </w:rPr>
              <w:t>等</w:t>
            </w:r>
          </w:p>
          <w:p w:rsidR="00122E22" w:rsidRDefault="00122E22" w:rsidP="00122E22">
            <w:pPr>
              <w:pStyle w:val="TableParagraph"/>
              <w:spacing w:before="80" w:line="211" w:lineRule="auto"/>
              <w:ind w:right="-2"/>
              <w:jc w:val="both"/>
              <w:rPr>
                <w:rFonts w:ascii="宋体" w:hAnsi="宋体" w:cs="宋体"/>
                <w:sz w:val="16"/>
                <w:szCs w:val="16"/>
                <w:lang w:eastAsia="zh-CN"/>
              </w:rPr>
            </w:pPr>
            <w:r>
              <w:rPr>
                <w:rFonts w:ascii="宋体" w:hAnsi="宋体" w:cs="宋体" w:hint="eastAsia"/>
                <w:sz w:val="16"/>
                <w:szCs w:val="16"/>
                <w:lang w:eastAsia="zh-CN"/>
              </w:rPr>
              <w:t>保温层</w:t>
            </w:r>
            <w:r>
              <w:rPr>
                <w:rFonts w:ascii="宋体" w:hAnsi="宋体" w:cs="宋体"/>
                <w:sz w:val="16"/>
                <w:szCs w:val="16"/>
                <w:lang w:eastAsia="zh-CN"/>
              </w:rPr>
              <w:t>材料及厚度：</w:t>
            </w:r>
            <w:bookmarkStart w:id="17" w:name="构造_挑空楼板_0_保温材料_名称"/>
            <w:r w:rsidRPr="00641F27">
              <w:rPr>
                <w:rFonts w:hint="eastAsia"/>
                <w:sz w:val="16"/>
                <w:szCs w:val="16"/>
                <w:lang w:eastAsia="zh-CN"/>
              </w:rPr>
              <w:t>岩棉板</w:t>
            </w:r>
            <w:r w:rsidRPr="00641F27">
              <w:rPr>
                <w:rFonts w:hint="eastAsia"/>
                <w:sz w:val="16"/>
                <w:szCs w:val="16"/>
                <w:lang w:eastAsia="zh-CN"/>
              </w:rPr>
              <w:t>(</w:t>
            </w:r>
            <w:r w:rsidRPr="00641F27">
              <w:rPr>
                <w:rFonts w:hint="eastAsia"/>
                <w:sz w:val="16"/>
                <w:szCs w:val="16"/>
                <w:lang w:eastAsia="zh-CN"/>
              </w:rPr>
              <w:t>ρ</w:t>
            </w:r>
            <w:r w:rsidRPr="00641F27">
              <w:rPr>
                <w:rFonts w:hint="eastAsia"/>
                <w:sz w:val="16"/>
                <w:szCs w:val="16"/>
                <w:lang w:eastAsia="zh-CN"/>
              </w:rPr>
              <w:t>=60-160)</w:t>
            </w:r>
            <w:bookmarkEnd w:id="17"/>
            <w:r w:rsidRPr="007462D9">
              <w:rPr>
                <w:rFonts w:ascii="宋体" w:hAnsi="宋体" w:hint="eastAsia"/>
                <w:sz w:val="15"/>
                <w:szCs w:val="15"/>
                <w:lang w:eastAsia="zh-CN"/>
              </w:rPr>
              <w:t>，</w:t>
            </w:r>
            <w:bookmarkStart w:id="18" w:name="保温材料－挑空楼板－厚度"/>
            <w:r w:rsidRPr="007462D9">
              <w:rPr>
                <w:rFonts w:ascii="宋体" w:hAnsi="宋体" w:hint="eastAsia"/>
                <w:sz w:val="15"/>
                <w:szCs w:val="15"/>
                <w:lang w:eastAsia="zh-CN"/>
              </w:rPr>
              <w:t>20</w:t>
            </w:r>
            <w:bookmarkEnd w:id="18"/>
            <w:r w:rsidRPr="007462D9">
              <w:rPr>
                <w:rFonts w:hint="eastAsia"/>
                <w:sz w:val="15"/>
                <w:szCs w:val="15"/>
                <w:lang w:eastAsia="zh-CN"/>
              </w:rPr>
              <w:t>mm</w:t>
            </w:r>
          </w:p>
          <w:p w:rsidR="003F70CD" w:rsidRPr="00D26C4D" w:rsidRDefault="00122E22" w:rsidP="00122E22">
            <w:pPr>
              <w:widowControl/>
              <w:spacing w:line="264" w:lineRule="auto"/>
              <w:rPr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sz w:val="16"/>
                <w:szCs w:val="16"/>
              </w:rPr>
              <w:t>保温</w:t>
            </w:r>
            <w:r>
              <w:rPr>
                <w:rFonts w:ascii="宋体" w:hAnsi="宋体" w:cs="宋体"/>
                <w:sz w:val="16"/>
                <w:szCs w:val="16"/>
              </w:rPr>
              <w:t>材料导入系数：</w:t>
            </w:r>
            <w:bookmarkStart w:id="19" w:name="构造_挑空楼板_0_保温材料_导热系数"/>
            <w:r w:rsidRPr="007462D9">
              <w:rPr>
                <w:rFonts w:ascii="宋体" w:hAnsi="宋体" w:hint="eastAsia"/>
                <w:sz w:val="15"/>
                <w:szCs w:val="15"/>
              </w:rPr>
              <w:t>0.041</w:t>
            </w:r>
            <w:bookmarkEnd w:id="19"/>
          </w:p>
        </w:tc>
      </w:tr>
      <w:tr w:rsidR="00367395" w:rsidTr="00E94296">
        <w:tc>
          <w:tcPr>
            <w:tcW w:w="1122" w:type="dxa"/>
            <w:vMerge w:val="restart"/>
            <w:tcMar>
              <w:left w:w="57" w:type="dxa"/>
              <w:right w:w="57" w:type="dxa"/>
            </w:tcMar>
            <w:vAlign w:val="center"/>
          </w:tcPr>
          <w:p w:rsidR="00367395" w:rsidRDefault="00367395">
            <w:pPr>
              <w:widowControl/>
              <w:spacing w:line="264" w:lineRule="auto"/>
              <w:jc w:val="center"/>
              <w:rPr>
                <w:kern w:val="0"/>
                <w:sz w:val="16"/>
                <w:szCs w:val="16"/>
              </w:rPr>
            </w:pPr>
            <w:r>
              <w:rPr>
                <w:kern w:val="0"/>
                <w:sz w:val="16"/>
                <w:szCs w:val="16"/>
              </w:rPr>
              <w:t>外窗</w:t>
            </w:r>
          </w:p>
          <w:p w:rsidR="00367395" w:rsidRDefault="00367395">
            <w:pPr>
              <w:widowControl/>
              <w:spacing w:line="264" w:lineRule="auto"/>
              <w:jc w:val="center"/>
              <w:rPr>
                <w:kern w:val="0"/>
                <w:sz w:val="16"/>
                <w:szCs w:val="16"/>
              </w:rPr>
            </w:pPr>
            <w:r>
              <w:rPr>
                <w:kern w:val="0"/>
                <w:sz w:val="16"/>
                <w:szCs w:val="16"/>
              </w:rPr>
              <w:t>（包括</w:t>
            </w:r>
            <w:r>
              <w:rPr>
                <w:rFonts w:hint="eastAsia"/>
                <w:kern w:val="0"/>
                <w:sz w:val="16"/>
                <w:szCs w:val="16"/>
              </w:rPr>
              <w:t>透光</w:t>
            </w:r>
            <w:r>
              <w:rPr>
                <w:kern w:val="0"/>
                <w:sz w:val="16"/>
                <w:szCs w:val="16"/>
              </w:rPr>
              <w:t>幕墙）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367395" w:rsidRDefault="00367395">
            <w:pPr>
              <w:widowControl/>
              <w:spacing w:line="264" w:lineRule="auto"/>
              <w:jc w:val="center"/>
              <w:rPr>
                <w:kern w:val="0"/>
                <w:sz w:val="16"/>
                <w:szCs w:val="16"/>
              </w:rPr>
            </w:pPr>
            <w:r>
              <w:rPr>
                <w:kern w:val="0"/>
                <w:sz w:val="16"/>
                <w:szCs w:val="16"/>
              </w:rPr>
              <w:t>窗墙面积比</w:t>
            </w:r>
            <w:r>
              <w:rPr>
                <w:i/>
                <w:iCs/>
                <w:kern w:val="0"/>
                <w:sz w:val="16"/>
                <w:szCs w:val="16"/>
              </w:rPr>
              <w:t>C</w:t>
            </w:r>
          </w:p>
        </w:tc>
        <w:tc>
          <w:tcPr>
            <w:tcW w:w="772" w:type="dxa"/>
            <w:tcMar>
              <w:left w:w="57" w:type="dxa"/>
              <w:right w:w="57" w:type="dxa"/>
            </w:tcMar>
            <w:vAlign w:val="center"/>
          </w:tcPr>
          <w:p w:rsidR="00367395" w:rsidRDefault="00367395">
            <w:pPr>
              <w:widowControl/>
              <w:spacing w:line="264" w:lineRule="auto"/>
              <w:jc w:val="center"/>
              <w:rPr>
                <w:kern w:val="0"/>
                <w:sz w:val="16"/>
                <w:szCs w:val="16"/>
              </w:rPr>
            </w:pPr>
            <w:r>
              <w:rPr>
                <w:kern w:val="0"/>
                <w:sz w:val="16"/>
                <w:szCs w:val="16"/>
              </w:rPr>
              <w:t>传热系数</w:t>
            </w:r>
            <w:r>
              <w:rPr>
                <w:i/>
                <w:iCs/>
                <w:kern w:val="0"/>
                <w:sz w:val="16"/>
                <w:szCs w:val="16"/>
              </w:rPr>
              <w:t>K</w:t>
            </w:r>
          </w:p>
        </w:tc>
        <w:tc>
          <w:tcPr>
            <w:tcW w:w="1304" w:type="dxa"/>
            <w:tcMar>
              <w:left w:w="57" w:type="dxa"/>
              <w:right w:w="57" w:type="dxa"/>
            </w:tcMar>
            <w:vAlign w:val="center"/>
          </w:tcPr>
          <w:p w:rsidR="00367395" w:rsidRDefault="00367395">
            <w:pPr>
              <w:widowControl/>
              <w:spacing w:line="264" w:lineRule="auto"/>
              <w:jc w:val="center"/>
              <w:rPr>
                <w:kern w:val="0"/>
                <w:sz w:val="16"/>
                <w:szCs w:val="16"/>
                <w:vertAlign w:val="subscript"/>
              </w:rPr>
            </w:pPr>
            <w:r>
              <w:rPr>
                <w:i/>
                <w:iCs/>
                <w:kern w:val="0"/>
                <w:sz w:val="16"/>
                <w:szCs w:val="16"/>
              </w:rPr>
              <w:t>SHGC</w:t>
            </w:r>
            <w:r>
              <w:rPr>
                <w:kern w:val="0"/>
                <w:sz w:val="16"/>
                <w:szCs w:val="16"/>
                <w:vertAlign w:val="subscript"/>
              </w:rPr>
              <w:t>w</w:t>
            </w:r>
          </w:p>
          <w:p w:rsidR="00367395" w:rsidRDefault="00367395">
            <w:pPr>
              <w:widowControl/>
              <w:spacing w:line="264" w:lineRule="auto"/>
              <w:jc w:val="center"/>
              <w:rPr>
                <w:kern w:val="0"/>
                <w:sz w:val="16"/>
                <w:szCs w:val="16"/>
              </w:rPr>
            </w:pPr>
            <w:r>
              <w:rPr>
                <w:kern w:val="0"/>
                <w:sz w:val="16"/>
                <w:szCs w:val="16"/>
              </w:rPr>
              <w:t>（东、南、西</w:t>
            </w:r>
            <w:r>
              <w:rPr>
                <w:kern w:val="0"/>
                <w:sz w:val="16"/>
                <w:szCs w:val="16"/>
              </w:rPr>
              <w:t>/</w:t>
            </w:r>
            <w:r>
              <w:rPr>
                <w:kern w:val="0"/>
                <w:sz w:val="16"/>
                <w:szCs w:val="16"/>
              </w:rPr>
              <w:t>北）</w:t>
            </w:r>
          </w:p>
        </w:tc>
        <w:tc>
          <w:tcPr>
            <w:tcW w:w="443" w:type="dxa"/>
            <w:gridSpan w:val="2"/>
            <w:tcMar>
              <w:left w:w="57" w:type="dxa"/>
              <w:right w:w="57" w:type="dxa"/>
            </w:tcMar>
            <w:vAlign w:val="center"/>
          </w:tcPr>
          <w:p w:rsidR="00367395" w:rsidRDefault="00367395">
            <w:pPr>
              <w:widowControl/>
              <w:spacing w:line="264" w:lineRule="auto"/>
              <w:jc w:val="center"/>
              <w:rPr>
                <w:kern w:val="0"/>
                <w:sz w:val="16"/>
                <w:szCs w:val="16"/>
              </w:rPr>
            </w:pPr>
            <w:r>
              <w:rPr>
                <w:kern w:val="0"/>
                <w:sz w:val="16"/>
                <w:szCs w:val="16"/>
              </w:rPr>
              <w:t>朝向</w:t>
            </w:r>
          </w:p>
        </w:tc>
        <w:tc>
          <w:tcPr>
            <w:tcW w:w="559" w:type="dxa"/>
            <w:tcMar>
              <w:left w:w="57" w:type="dxa"/>
              <w:right w:w="57" w:type="dxa"/>
            </w:tcMar>
            <w:vAlign w:val="center"/>
          </w:tcPr>
          <w:p w:rsidR="00367395" w:rsidRDefault="00367395">
            <w:pPr>
              <w:widowControl/>
              <w:spacing w:line="264" w:lineRule="auto"/>
              <w:jc w:val="center"/>
              <w:rPr>
                <w:i/>
                <w:iCs/>
                <w:kern w:val="0"/>
                <w:sz w:val="16"/>
                <w:szCs w:val="16"/>
              </w:rPr>
            </w:pPr>
            <w:r>
              <w:rPr>
                <w:i/>
                <w:iCs/>
                <w:kern w:val="0"/>
                <w:sz w:val="16"/>
                <w:szCs w:val="16"/>
              </w:rPr>
              <w:t>C</w:t>
            </w:r>
          </w:p>
        </w:tc>
        <w:tc>
          <w:tcPr>
            <w:tcW w:w="429" w:type="dxa"/>
            <w:tcMar>
              <w:left w:w="57" w:type="dxa"/>
              <w:right w:w="57" w:type="dxa"/>
            </w:tcMar>
            <w:vAlign w:val="center"/>
          </w:tcPr>
          <w:p w:rsidR="00367395" w:rsidRDefault="00367395">
            <w:pPr>
              <w:widowControl/>
              <w:spacing w:line="264" w:lineRule="auto"/>
              <w:jc w:val="center"/>
              <w:rPr>
                <w:i/>
                <w:iCs/>
                <w:kern w:val="0"/>
                <w:sz w:val="16"/>
                <w:szCs w:val="16"/>
              </w:rPr>
            </w:pPr>
            <w:r>
              <w:rPr>
                <w:i/>
                <w:iCs/>
                <w:kern w:val="0"/>
                <w:sz w:val="16"/>
                <w:szCs w:val="16"/>
              </w:rPr>
              <w:t>K</w:t>
            </w:r>
          </w:p>
        </w:tc>
        <w:tc>
          <w:tcPr>
            <w:tcW w:w="1134" w:type="dxa"/>
            <w:gridSpan w:val="2"/>
            <w:tcMar>
              <w:left w:w="57" w:type="dxa"/>
              <w:right w:w="57" w:type="dxa"/>
            </w:tcMar>
            <w:vAlign w:val="center"/>
          </w:tcPr>
          <w:p w:rsidR="00367395" w:rsidRDefault="00367395">
            <w:pPr>
              <w:widowControl/>
              <w:spacing w:line="264" w:lineRule="auto"/>
              <w:jc w:val="center"/>
              <w:rPr>
                <w:kern w:val="0"/>
                <w:sz w:val="16"/>
                <w:szCs w:val="16"/>
              </w:rPr>
            </w:pPr>
            <w:r>
              <w:rPr>
                <w:i/>
                <w:iCs/>
                <w:kern w:val="0"/>
                <w:sz w:val="16"/>
                <w:szCs w:val="16"/>
              </w:rPr>
              <w:t>SHGC</w:t>
            </w:r>
          </w:p>
        </w:tc>
        <w:tc>
          <w:tcPr>
            <w:tcW w:w="2409" w:type="dxa"/>
            <w:gridSpan w:val="2"/>
            <w:vMerge w:val="restart"/>
            <w:tcMar>
              <w:left w:w="57" w:type="dxa"/>
              <w:right w:w="57" w:type="dxa"/>
            </w:tcMar>
            <w:vAlign w:val="center"/>
          </w:tcPr>
          <w:p w:rsidR="00367395" w:rsidRDefault="00367395">
            <w:pPr>
              <w:widowControl/>
              <w:spacing w:line="264" w:lineRule="auto"/>
              <w:rPr>
                <w:kern w:val="0"/>
                <w:sz w:val="16"/>
                <w:szCs w:val="16"/>
              </w:rPr>
            </w:pPr>
            <w:r>
              <w:rPr>
                <w:rFonts w:hint="eastAsia"/>
                <w:kern w:val="0"/>
                <w:sz w:val="16"/>
                <w:szCs w:val="16"/>
              </w:rPr>
              <w:t>（</w:t>
            </w:r>
            <w:r>
              <w:rPr>
                <w:kern w:val="0"/>
                <w:sz w:val="16"/>
                <w:szCs w:val="16"/>
              </w:rPr>
              <w:t>填型材类型，玻璃类型，窗</w:t>
            </w:r>
            <w:r w:rsidRPr="00516E85">
              <w:rPr>
                <w:rFonts w:hint="eastAsia"/>
                <w:kern w:val="0"/>
                <w:sz w:val="16"/>
                <w:szCs w:val="16"/>
              </w:rPr>
              <w:t>K</w:t>
            </w:r>
            <w:r>
              <w:rPr>
                <w:rFonts w:hint="eastAsia"/>
                <w:kern w:val="0"/>
                <w:sz w:val="16"/>
                <w:szCs w:val="16"/>
              </w:rPr>
              <w:t>、</w:t>
            </w:r>
            <w:r>
              <w:rPr>
                <w:kern w:val="0"/>
                <w:sz w:val="16"/>
                <w:szCs w:val="16"/>
              </w:rPr>
              <w:t>本身</w:t>
            </w:r>
            <w:r w:rsidRPr="00516E85">
              <w:rPr>
                <w:kern w:val="0"/>
                <w:sz w:val="16"/>
                <w:szCs w:val="16"/>
              </w:rPr>
              <w:t>SHGC</w:t>
            </w:r>
            <w:r>
              <w:rPr>
                <w:rFonts w:hint="eastAsia"/>
                <w:kern w:val="0"/>
                <w:sz w:val="16"/>
                <w:szCs w:val="16"/>
              </w:rPr>
              <w:t>及使用部位</w:t>
            </w:r>
            <w:r>
              <w:rPr>
                <w:kern w:val="0"/>
                <w:sz w:val="16"/>
                <w:szCs w:val="16"/>
              </w:rPr>
              <w:t>等，当采用多种形式的外窗时，应分别填写</w:t>
            </w:r>
            <w:r>
              <w:rPr>
                <w:rFonts w:hint="eastAsia"/>
                <w:kern w:val="0"/>
                <w:sz w:val="16"/>
                <w:szCs w:val="16"/>
              </w:rPr>
              <w:t>）</w:t>
            </w:r>
          </w:p>
          <w:p w:rsidR="00516E85" w:rsidRPr="00516E85" w:rsidRDefault="00122E22" w:rsidP="00003A5E">
            <w:pPr>
              <w:pStyle w:val="TableParagraph"/>
              <w:spacing w:before="80" w:line="211" w:lineRule="auto"/>
              <w:ind w:right="-2"/>
              <w:jc w:val="both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bookmarkStart w:id="20" w:name="构造_外窗_0_名称"/>
            <w:r w:rsidRPr="000F7D5E">
              <w:rPr>
                <w:rFonts w:ascii="宋体" w:hAnsi="宋体" w:hint="eastAsia"/>
                <w:sz w:val="16"/>
                <w:szCs w:val="16"/>
              </w:rPr>
              <w:t>断热铝合金窗--6高透光单银Low-E玻璃+12空气+6透明玻璃</w:t>
            </w:r>
            <w:bookmarkEnd w:id="20"/>
          </w:p>
        </w:tc>
      </w:tr>
      <w:tr w:rsidR="00516E85" w:rsidTr="00E94296">
        <w:tc>
          <w:tcPr>
            <w:tcW w:w="1122" w:type="dxa"/>
            <w:vMerge/>
            <w:tcMar>
              <w:left w:w="57" w:type="dxa"/>
              <w:right w:w="57" w:type="dxa"/>
            </w:tcMar>
            <w:vAlign w:val="center"/>
          </w:tcPr>
          <w:p w:rsidR="00516E85" w:rsidRDefault="00516E85">
            <w:pPr>
              <w:widowControl/>
              <w:spacing w:line="264" w:lineRule="auto"/>
              <w:jc w:val="center"/>
              <w:rPr>
                <w:kern w:val="0"/>
                <w:sz w:val="16"/>
                <w:szCs w:val="16"/>
              </w:rPr>
            </w:pP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516E85" w:rsidRDefault="00516E85">
            <w:pPr>
              <w:widowControl/>
              <w:spacing w:line="264" w:lineRule="auto"/>
              <w:jc w:val="center"/>
              <w:rPr>
                <w:kern w:val="0"/>
                <w:sz w:val="16"/>
                <w:szCs w:val="16"/>
              </w:rPr>
            </w:pPr>
            <w:r>
              <w:rPr>
                <w:i/>
                <w:iCs/>
                <w:kern w:val="0"/>
                <w:sz w:val="16"/>
                <w:szCs w:val="16"/>
              </w:rPr>
              <w:t>C</w:t>
            </w:r>
            <w:r>
              <w:rPr>
                <w:rFonts w:ascii="黑体" w:eastAsia="黑体" w:hAnsi="黑体" w:cs="黑体"/>
                <w:kern w:val="0"/>
                <w:sz w:val="16"/>
                <w:szCs w:val="16"/>
              </w:rPr>
              <w:t>≤</w:t>
            </w:r>
            <w:r>
              <w:rPr>
                <w:kern w:val="0"/>
                <w:sz w:val="16"/>
                <w:szCs w:val="16"/>
              </w:rPr>
              <w:t>0.2</w:t>
            </w:r>
          </w:p>
        </w:tc>
        <w:tc>
          <w:tcPr>
            <w:tcW w:w="772" w:type="dxa"/>
            <w:tcMar>
              <w:left w:w="57" w:type="dxa"/>
              <w:right w:w="57" w:type="dxa"/>
            </w:tcMar>
            <w:vAlign w:val="center"/>
          </w:tcPr>
          <w:p w:rsidR="00516E85" w:rsidRDefault="00516E85">
            <w:pPr>
              <w:widowControl/>
              <w:spacing w:line="264" w:lineRule="auto"/>
              <w:jc w:val="center"/>
              <w:rPr>
                <w:kern w:val="0"/>
                <w:sz w:val="16"/>
                <w:szCs w:val="16"/>
              </w:rPr>
            </w:pPr>
            <w:r>
              <w:rPr>
                <w:rFonts w:ascii="黑体" w:eastAsia="黑体" w:hAnsi="黑体" w:cs="黑体"/>
                <w:kern w:val="0"/>
                <w:sz w:val="16"/>
                <w:szCs w:val="16"/>
              </w:rPr>
              <w:t>≤</w:t>
            </w:r>
            <w:r w:rsidR="00197ED4">
              <w:rPr>
                <w:kern w:val="0"/>
                <w:sz w:val="16"/>
                <w:szCs w:val="16"/>
              </w:rPr>
              <w:t>2.8</w:t>
            </w:r>
          </w:p>
        </w:tc>
        <w:tc>
          <w:tcPr>
            <w:tcW w:w="1304" w:type="dxa"/>
            <w:tcMar>
              <w:left w:w="57" w:type="dxa"/>
              <w:right w:w="57" w:type="dxa"/>
            </w:tcMar>
            <w:vAlign w:val="center"/>
          </w:tcPr>
          <w:p w:rsidR="00516E85" w:rsidRDefault="00197ED4">
            <w:pPr>
              <w:widowControl/>
              <w:spacing w:line="264" w:lineRule="auto"/>
              <w:jc w:val="center"/>
              <w:rPr>
                <w:kern w:val="0"/>
                <w:sz w:val="16"/>
                <w:szCs w:val="16"/>
              </w:rPr>
            </w:pPr>
            <w:r>
              <w:rPr>
                <w:rFonts w:ascii="黑体" w:eastAsia="黑体" w:hAnsi="黑体" w:cs="黑体"/>
                <w:kern w:val="0"/>
                <w:sz w:val="16"/>
                <w:szCs w:val="16"/>
              </w:rPr>
              <w:t>≤</w:t>
            </w:r>
            <w:r>
              <w:rPr>
                <w:kern w:val="0"/>
                <w:sz w:val="16"/>
                <w:szCs w:val="16"/>
              </w:rPr>
              <w:t>0.45</w:t>
            </w:r>
          </w:p>
        </w:tc>
        <w:tc>
          <w:tcPr>
            <w:tcW w:w="443" w:type="dxa"/>
            <w:gridSpan w:val="2"/>
            <w:vMerge w:val="restart"/>
            <w:tcMar>
              <w:left w:w="57" w:type="dxa"/>
              <w:right w:w="57" w:type="dxa"/>
            </w:tcMar>
            <w:vAlign w:val="center"/>
          </w:tcPr>
          <w:p w:rsidR="00516E85" w:rsidRDefault="00516E85">
            <w:pPr>
              <w:widowControl/>
              <w:spacing w:line="264" w:lineRule="auto"/>
              <w:jc w:val="center"/>
              <w:rPr>
                <w:kern w:val="0"/>
                <w:sz w:val="16"/>
                <w:szCs w:val="16"/>
              </w:rPr>
            </w:pPr>
            <w:r>
              <w:rPr>
                <w:kern w:val="0"/>
                <w:sz w:val="16"/>
                <w:szCs w:val="16"/>
              </w:rPr>
              <w:t>东</w:t>
            </w:r>
          </w:p>
        </w:tc>
        <w:tc>
          <w:tcPr>
            <w:tcW w:w="559" w:type="dxa"/>
            <w:vMerge w:val="restart"/>
            <w:tcMar>
              <w:left w:w="57" w:type="dxa"/>
              <w:right w:w="57" w:type="dxa"/>
            </w:tcMar>
            <w:vAlign w:val="center"/>
          </w:tcPr>
          <w:p w:rsidR="00516E85" w:rsidRPr="00516E85" w:rsidRDefault="00516E85" w:rsidP="00516E85">
            <w:pPr>
              <w:widowControl/>
              <w:spacing w:line="264" w:lineRule="auto"/>
              <w:jc w:val="center"/>
              <w:rPr>
                <w:kern w:val="0"/>
                <w:sz w:val="16"/>
                <w:szCs w:val="16"/>
              </w:rPr>
            </w:pPr>
            <w:bookmarkStart w:id="21" w:name="窗墙比－东向"/>
            <w:r w:rsidRPr="00516E85">
              <w:rPr>
                <w:rFonts w:hint="eastAsia"/>
                <w:kern w:val="0"/>
                <w:sz w:val="16"/>
                <w:szCs w:val="16"/>
              </w:rPr>
              <w:t>0.19</w:t>
            </w:r>
            <w:bookmarkEnd w:id="21"/>
          </w:p>
        </w:tc>
        <w:tc>
          <w:tcPr>
            <w:tcW w:w="429" w:type="dxa"/>
            <w:vMerge w:val="restart"/>
            <w:tcMar>
              <w:left w:w="57" w:type="dxa"/>
              <w:right w:w="57" w:type="dxa"/>
            </w:tcMar>
            <w:vAlign w:val="center"/>
          </w:tcPr>
          <w:p w:rsidR="00516E85" w:rsidRPr="00516E85" w:rsidRDefault="00516E85" w:rsidP="00516E85">
            <w:pPr>
              <w:widowControl/>
              <w:spacing w:line="264" w:lineRule="auto"/>
              <w:jc w:val="center"/>
              <w:rPr>
                <w:kern w:val="0"/>
                <w:sz w:val="16"/>
                <w:szCs w:val="16"/>
              </w:rPr>
            </w:pPr>
            <w:bookmarkStart w:id="22" w:name="外窗K－东向"/>
            <w:r w:rsidRPr="00516E85">
              <w:rPr>
                <w:rFonts w:hint="eastAsia"/>
                <w:kern w:val="0"/>
                <w:sz w:val="16"/>
                <w:szCs w:val="16"/>
              </w:rPr>
              <w:t>2.46</w:t>
            </w:r>
            <w:bookmarkEnd w:id="22"/>
          </w:p>
        </w:tc>
        <w:tc>
          <w:tcPr>
            <w:tcW w:w="1134" w:type="dxa"/>
            <w:gridSpan w:val="2"/>
            <w:vMerge w:val="restart"/>
            <w:tcMar>
              <w:left w:w="57" w:type="dxa"/>
              <w:right w:w="57" w:type="dxa"/>
            </w:tcMar>
            <w:vAlign w:val="center"/>
          </w:tcPr>
          <w:p w:rsidR="00516E85" w:rsidRPr="00516E85" w:rsidRDefault="00516E85" w:rsidP="00516E85">
            <w:pPr>
              <w:widowControl/>
              <w:spacing w:line="264" w:lineRule="auto"/>
              <w:jc w:val="center"/>
              <w:rPr>
                <w:kern w:val="0"/>
                <w:sz w:val="16"/>
                <w:szCs w:val="16"/>
              </w:rPr>
            </w:pPr>
            <w:bookmarkStart w:id="23" w:name="外窗SHGC－东向"/>
            <w:r w:rsidRPr="00516E85">
              <w:rPr>
                <w:rFonts w:hint="eastAsia"/>
                <w:kern w:val="0"/>
                <w:sz w:val="16"/>
                <w:szCs w:val="16"/>
              </w:rPr>
              <w:t>0.35</w:t>
            </w:r>
            <w:bookmarkEnd w:id="23"/>
          </w:p>
        </w:tc>
        <w:tc>
          <w:tcPr>
            <w:tcW w:w="2409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:rsidR="00516E85" w:rsidRDefault="00516E85">
            <w:pPr>
              <w:widowControl/>
              <w:spacing w:line="264" w:lineRule="auto"/>
              <w:rPr>
                <w:kern w:val="0"/>
                <w:sz w:val="16"/>
                <w:szCs w:val="16"/>
              </w:rPr>
            </w:pPr>
          </w:p>
        </w:tc>
      </w:tr>
      <w:tr w:rsidR="00516E85" w:rsidTr="00E94296">
        <w:tc>
          <w:tcPr>
            <w:tcW w:w="1122" w:type="dxa"/>
            <w:vMerge/>
            <w:tcMar>
              <w:left w:w="57" w:type="dxa"/>
              <w:right w:w="57" w:type="dxa"/>
            </w:tcMar>
            <w:vAlign w:val="center"/>
          </w:tcPr>
          <w:p w:rsidR="00516E85" w:rsidRDefault="00516E85">
            <w:pPr>
              <w:widowControl/>
              <w:spacing w:line="264" w:lineRule="auto"/>
              <w:jc w:val="center"/>
              <w:rPr>
                <w:kern w:val="0"/>
                <w:sz w:val="16"/>
                <w:szCs w:val="16"/>
              </w:rPr>
            </w:pP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516E85" w:rsidRDefault="00516E85">
            <w:pPr>
              <w:widowControl/>
              <w:spacing w:line="264" w:lineRule="auto"/>
              <w:jc w:val="center"/>
              <w:rPr>
                <w:kern w:val="0"/>
                <w:sz w:val="16"/>
                <w:szCs w:val="16"/>
              </w:rPr>
            </w:pPr>
            <w:r>
              <w:rPr>
                <w:kern w:val="0"/>
                <w:sz w:val="16"/>
                <w:szCs w:val="16"/>
              </w:rPr>
              <w:t>0.2</w:t>
            </w:r>
            <w:r>
              <w:rPr>
                <w:kern w:val="0"/>
                <w:sz w:val="16"/>
                <w:szCs w:val="16"/>
              </w:rPr>
              <w:t>＜</w:t>
            </w:r>
            <w:r>
              <w:rPr>
                <w:i/>
                <w:iCs/>
                <w:kern w:val="0"/>
                <w:sz w:val="16"/>
                <w:szCs w:val="16"/>
              </w:rPr>
              <w:t>C</w:t>
            </w:r>
            <w:r>
              <w:rPr>
                <w:rFonts w:ascii="黑体" w:eastAsia="黑体" w:hAnsi="黑体" w:cs="黑体"/>
                <w:kern w:val="0"/>
                <w:sz w:val="16"/>
                <w:szCs w:val="16"/>
              </w:rPr>
              <w:t>≤</w:t>
            </w:r>
            <w:r>
              <w:rPr>
                <w:kern w:val="0"/>
                <w:sz w:val="16"/>
                <w:szCs w:val="16"/>
              </w:rPr>
              <w:t>0.3</w:t>
            </w:r>
          </w:p>
        </w:tc>
        <w:tc>
          <w:tcPr>
            <w:tcW w:w="772" w:type="dxa"/>
            <w:tcMar>
              <w:left w:w="57" w:type="dxa"/>
              <w:right w:w="57" w:type="dxa"/>
            </w:tcMar>
            <w:vAlign w:val="center"/>
          </w:tcPr>
          <w:p w:rsidR="00516E85" w:rsidRDefault="00516E85">
            <w:pPr>
              <w:widowControl/>
              <w:spacing w:line="264" w:lineRule="auto"/>
              <w:jc w:val="center"/>
              <w:rPr>
                <w:kern w:val="0"/>
                <w:sz w:val="16"/>
                <w:szCs w:val="16"/>
              </w:rPr>
            </w:pPr>
            <w:r>
              <w:rPr>
                <w:rFonts w:ascii="黑体" w:eastAsia="黑体" w:hAnsi="黑体" w:cs="黑体"/>
                <w:kern w:val="0"/>
                <w:sz w:val="16"/>
                <w:szCs w:val="16"/>
              </w:rPr>
              <w:t>≤</w:t>
            </w:r>
            <w:r w:rsidR="00197ED4">
              <w:rPr>
                <w:kern w:val="0"/>
                <w:sz w:val="16"/>
                <w:szCs w:val="16"/>
              </w:rPr>
              <w:t>2.4</w:t>
            </w:r>
          </w:p>
        </w:tc>
        <w:tc>
          <w:tcPr>
            <w:tcW w:w="1304" w:type="dxa"/>
            <w:tcMar>
              <w:left w:w="57" w:type="dxa"/>
              <w:right w:w="57" w:type="dxa"/>
            </w:tcMar>
            <w:vAlign w:val="center"/>
          </w:tcPr>
          <w:p w:rsidR="00516E85" w:rsidRDefault="00516E85">
            <w:pPr>
              <w:widowControl/>
              <w:spacing w:line="264" w:lineRule="auto"/>
              <w:jc w:val="center"/>
              <w:rPr>
                <w:kern w:val="0"/>
                <w:sz w:val="16"/>
                <w:szCs w:val="16"/>
              </w:rPr>
            </w:pPr>
            <w:r>
              <w:rPr>
                <w:rFonts w:ascii="黑体" w:eastAsia="黑体" w:hAnsi="黑体" w:cs="黑体"/>
                <w:kern w:val="0"/>
                <w:sz w:val="16"/>
                <w:szCs w:val="16"/>
              </w:rPr>
              <w:t>≤</w:t>
            </w:r>
            <w:r>
              <w:rPr>
                <w:kern w:val="0"/>
                <w:sz w:val="16"/>
                <w:szCs w:val="16"/>
              </w:rPr>
              <w:t>0.4</w:t>
            </w:r>
            <w:r w:rsidR="00197ED4">
              <w:rPr>
                <w:kern w:val="0"/>
                <w:sz w:val="16"/>
                <w:szCs w:val="16"/>
              </w:rPr>
              <w:t>0</w:t>
            </w:r>
            <w:r>
              <w:rPr>
                <w:kern w:val="0"/>
                <w:sz w:val="16"/>
                <w:szCs w:val="16"/>
              </w:rPr>
              <w:t>/0.4</w:t>
            </w:r>
            <w:r w:rsidR="00197ED4">
              <w:rPr>
                <w:kern w:val="0"/>
                <w:sz w:val="16"/>
                <w:szCs w:val="16"/>
              </w:rPr>
              <w:t>5</w:t>
            </w:r>
          </w:p>
        </w:tc>
        <w:tc>
          <w:tcPr>
            <w:tcW w:w="443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:rsidR="00516E85" w:rsidRDefault="00516E85">
            <w:pPr>
              <w:widowControl/>
              <w:spacing w:line="264" w:lineRule="auto"/>
              <w:jc w:val="center"/>
              <w:rPr>
                <w:kern w:val="0"/>
                <w:sz w:val="16"/>
                <w:szCs w:val="16"/>
              </w:rPr>
            </w:pPr>
          </w:p>
        </w:tc>
        <w:tc>
          <w:tcPr>
            <w:tcW w:w="559" w:type="dxa"/>
            <w:vMerge/>
            <w:tcMar>
              <w:left w:w="57" w:type="dxa"/>
              <w:right w:w="57" w:type="dxa"/>
            </w:tcMar>
            <w:vAlign w:val="center"/>
          </w:tcPr>
          <w:p w:rsidR="00516E85" w:rsidRDefault="00516E85" w:rsidP="00516E85">
            <w:pPr>
              <w:widowControl/>
              <w:spacing w:line="264" w:lineRule="auto"/>
              <w:jc w:val="center"/>
              <w:rPr>
                <w:kern w:val="0"/>
                <w:sz w:val="16"/>
                <w:szCs w:val="16"/>
              </w:rPr>
            </w:pPr>
          </w:p>
        </w:tc>
        <w:tc>
          <w:tcPr>
            <w:tcW w:w="429" w:type="dxa"/>
            <w:vMerge/>
            <w:tcMar>
              <w:left w:w="57" w:type="dxa"/>
              <w:right w:w="57" w:type="dxa"/>
            </w:tcMar>
            <w:vAlign w:val="center"/>
          </w:tcPr>
          <w:p w:rsidR="00516E85" w:rsidRDefault="00516E85" w:rsidP="00516E85">
            <w:pPr>
              <w:widowControl/>
              <w:spacing w:line="264" w:lineRule="auto"/>
              <w:jc w:val="center"/>
              <w:rPr>
                <w:kern w:val="0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:rsidR="00516E85" w:rsidRDefault="00516E85" w:rsidP="00516E85">
            <w:pPr>
              <w:widowControl/>
              <w:spacing w:line="264" w:lineRule="auto"/>
              <w:jc w:val="center"/>
              <w:rPr>
                <w:kern w:val="0"/>
                <w:sz w:val="16"/>
                <w:szCs w:val="16"/>
              </w:rPr>
            </w:pPr>
          </w:p>
        </w:tc>
        <w:tc>
          <w:tcPr>
            <w:tcW w:w="2409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:rsidR="00516E85" w:rsidRDefault="00516E85">
            <w:pPr>
              <w:widowControl/>
              <w:spacing w:line="264" w:lineRule="auto"/>
              <w:rPr>
                <w:kern w:val="0"/>
                <w:sz w:val="16"/>
                <w:szCs w:val="16"/>
              </w:rPr>
            </w:pPr>
          </w:p>
        </w:tc>
      </w:tr>
      <w:tr w:rsidR="00516E85" w:rsidTr="00E94296">
        <w:tc>
          <w:tcPr>
            <w:tcW w:w="1122" w:type="dxa"/>
            <w:vMerge/>
            <w:tcMar>
              <w:left w:w="57" w:type="dxa"/>
              <w:right w:w="57" w:type="dxa"/>
            </w:tcMar>
            <w:vAlign w:val="center"/>
          </w:tcPr>
          <w:p w:rsidR="00516E85" w:rsidRDefault="00516E85">
            <w:pPr>
              <w:widowControl/>
              <w:spacing w:line="264" w:lineRule="auto"/>
              <w:jc w:val="center"/>
              <w:rPr>
                <w:kern w:val="0"/>
                <w:sz w:val="16"/>
                <w:szCs w:val="16"/>
              </w:rPr>
            </w:pP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516E85" w:rsidRDefault="00516E85">
            <w:pPr>
              <w:widowControl/>
              <w:spacing w:line="264" w:lineRule="auto"/>
              <w:jc w:val="center"/>
              <w:rPr>
                <w:kern w:val="0"/>
                <w:sz w:val="16"/>
                <w:szCs w:val="16"/>
              </w:rPr>
            </w:pPr>
            <w:r>
              <w:rPr>
                <w:kern w:val="0"/>
                <w:sz w:val="16"/>
                <w:szCs w:val="16"/>
              </w:rPr>
              <w:t>0.3</w:t>
            </w:r>
            <w:r>
              <w:rPr>
                <w:kern w:val="0"/>
                <w:sz w:val="16"/>
                <w:szCs w:val="16"/>
              </w:rPr>
              <w:t>＜</w:t>
            </w:r>
            <w:r>
              <w:rPr>
                <w:i/>
                <w:iCs/>
                <w:kern w:val="0"/>
                <w:sz w:val="16"/>
                <w:szCs w:val="16"/>
              </w:rPr>
              <w:t>C</w:t>
            </w:r>
            <w:r>
              <w:rPr>
                <w:rFonts w:ascii="黑体" w:eastAsia="黑体" w:hAnsi="黑体" w:cs="黑体"/>
                <w:kern w:val="0"/>
                <w:sz w:val="16"/>
                <w:szCs w:val="16"/>
              </w:rPr>
              <w:t>≤</w:t>
            </w:r>
            <w:r>
              <w:rPr>
                <w:kern w:val="0"/>
                <w:sz w:val="16"/>
                <w:szCs w:val="16"/>
              </w:rPr>
              <w:t>0.4</w:t>
            </w:r>
          </w:p>
        </w:tc>
        <w:tc>
          <w:tcPr>
            <w:tcW w:w="772" w:type="dxa"/>
            <w:tcMar>
              <w:left w:w="57" w:type="dxa"/>
              <w:right w:w="57" w:type="dxa"/>
            </w:tcMar>
            <w:vAlign w:val="center"/>
          </w:tcPr>
          <w:p w:rsidR="00516E85" w:rsidRDefault="00516E85">
            <w:pPr>
              <w:widowControl/>
              <w:spacing w:line="264" w:lineRule="auto"/>
              <w:jc w:val="center"/>
              <w:rPr>
                <w:kern w:val="0"/>
                <w:sz w:val="16"/>
                <w:szCs w:val="16"/>
              </w:rPr>
            </w:pPr>
            <w:r>
              <w:rPr>
                <w:rFonts w:ascii="黑体" w:eastAsia="黑体" w:hAnsi="黑体" w:cs="黑体"/>
                <w:kern w:val="0"/>
                <w:sz w:val="16"/>
                <w:szCs w:val="16"/>
              </w:rPr>
              <w:t>≤</w:t>
            </w:r>
            <w:r>
              <w:rPr>
                <w:kern w:val="0"/>
                <w:sz w:val="16"/>
                <w:szCs w:val="16"/>
              </w:rPr>
              <w:t>2.</w:t>
            </w:r>
            <w:r w:rsidR="00197ED4">
              <w:rPr>
                <w:kern w:val="0"/>
                <w:sz w:val="16"/>
                <w:szCs w:val="16"/>
              </w:rPr>
              <w:t>1</w:t>
            </w:r>
          </w:p>
        </w:tc>
        <w:tc>
          <w:tcPr>
            <w:tcW w:w="1304" w:type="dxa"/>
            <w:tcMar>
              <w:left w:w="57" w:type="dxa"/>
              <w:right w:w="57" w:type="dxa"/>
            </w:tcMar>
            <w:vAlign w:val="center"/>
          </w:tcPr>
          <w:p w:rsidR="00516E85" w:rsidRDefault="00516E85">
            <w:pPr>
              <w:widowControl/>
              <w:spacing w:line="264" w:lineRule="auto"/>
              <w:jc w:val="center"/>
              <w:rPr>
                <w:kern w:val="0"/>
                <w:sz w:val="16"/>
                <w:szCs w:val="16"/>
              </w:rPr>
            </w:pPr>
            <w:r>
              <w:rPr>
                <w:rFonts w:ascii="黑体" w:eastAsia="黑体" w:hAnsi="黑体" w:cs="黑体"/>
                <w:kern w:val="0"/>
                <w:sz w:val="16"/>
                <w:szCs w:val="16"/>
              </w:rPr>
              <w:t>≤</w:t>
            </w:r>
            <w:r>
              <w:rPr>
                <w:kern w:val="0"/>
                <w:sz w:val="16"/>
                <w:szCs w:val="16"/>
              </w:rPr>
              <w:t>0.</w:t>
            </w:r>
            <w:r w:rsidR="00197ED4">
              <w:rPr>
                <w:kern w:val="0"/>
                <w:sz w:val="16"/>
                <w:szCs w:val="16"/>
              </w:rPr>
              <w:t>35</w:t>
            </w:r>
            <w:r>
              <w:rPr>
                <w:kern w:val="0"/>
                <w:sz w:val="16"/>
                <w:szCs w:val="16"/>
              </w:rPr>
              <w:t>/0.4</w:t>
            </w:r>
            <w:r w:rsidR="00197ED4">
              <w:rPr>
                <w:kern w:val="0"/>
                <w:sz w:val="16"/>
                <w:szCs w:val="16"/>
              </w:rPr>
              <w:t>0</w:t>
            </w:r>
          </w:p>
        </w:tc>
        <w:tc>
          <w:tcPr>
            <w:tcW w:w="443" w:type="dxa"/>
            <w:gridSpan w:val="2"/>
            <w:vMerge w:val="restart"/>
            <w:tcMar>
              <w:left w:w="57" w:type="dxa"/>
              <w:right w:w="57" w:type="dxa"/>
            </w:tcMar>
            <w:vAlign w:val="center"/>
          </w:tcPr>
          <w:p w:rsidR="00516E85" w:rsidRDefault="00516E85">
            <w:pPr>
              <w:widowControl/>
              <w:spacing w:line="264" w:lineRule="auto"/>
              <w:jc w:val="center"/>
              <w:rPr>
                <w:kern w:val="0"/>
                <w:sz w:val="16"/>
                <w:szCs w:val="16"/>
              </w:rPr>
            </w:pPr>
            <w:r>
              <w:rPr>
                <w:kern w:val="0"/>
                <w:sz w:val="16"/>
                <w:szCs w:val="16"/>
              </w:rPr>
              <w:t>西</w:t>
            </w:r>
          </w:p>
        </w:tc>
        <w:tc>
          <w:tcPr>
            <w:tcW w:w="559" w:type="dxa"/>
            <w:vMerge w:val="restart"/>
            <w:tcMar>
              <w:left w:w="57" w:type="dxa"/>
              <w:right w:w="57" w:type="dxa"/>
            </w:tcMar>
            <w:vAlign w:val="center"/>
          </w:tcPr>
          <w:p w:rsidR="00516E85" w:rsidRPr="00516E85" w:rsidRDefault="00516E85" w:rsidP="00516E85">
            <w:pPr>
              <w:widowControl/>
              <w:spacing w:line="264" w:lineRule="auto"/>
              <w:jc w:val="center"/>
              <w:rPr>
                <w:kern w:val="0"/>
                <w:sz w:val="16"/>
                <w:szCs w:val="16"/>
              </w:rPr>
            </w:pPr>
            <w:bookmarkStart w:id="24" w:name="窗墙比－西向"/>
            <w:r w:rsidRPr="00516E85">
              <w:rPr>
                <w:rFonts w:hint="eastAsia"/>
                <w:kern w:val="0"/>
                <w:sz w:val="16"/>
                <w:szCs w:val="16"/>
              </w:rPr>
              <w:t>0.38</w:t>
            </w:r>
            <w:bookmarkEnd w:id="24"/>
          </w:p>
        </w:tc>
        <w:tc>
          <w:tcPr>
            <w:tcW w:w="429" w:type="dxa"/>
            <w:vMerge w:val="restart"/>
            <w:tcMar>
              <w:left w:w="57" w:type="dxa"/>
              <w:right w:w="57" w:type="dxa"/>
            </w:tcMar>
            <w:vAlign w:val="center"/>
          </w:tcPr>
          <w:p w:rsidR="00516E85" w:rsidRPr="00516E85" w:rsidRDefault="00516E85" w:rsidP="00516E85">
            <w:pPr>
              <w:widowControl/>
              <w:spacing w:line="264" w:lineRule="auto"/>
              <w:jc w:val="center"/>
              <w:rPr>
                <w:kern w:val="0"/>
                <w:sz w:val="16"/>
                <w:szCs w:val="16"/>
              </w:rPr>
            </w:pPr>
            <w:bookmarkStart w:id="25" w:name="外窗K－西向"/>
            <w:r w:rsidRPr="00516E85">
              <w:rPr>
                <w:rFonts w:hint="eastAsia"/>
                <w:kern w:val="0"/>
                <w:sz w:val="16"/>
                <w:szCs w:val="16"/>
              </w:rPr>
              <w:t>2.46</w:t>
            </w:r>
            <w:bookmarkEnd w:id="25"/>
          </w:p>
        </w:tc>
        <w:tc>
          <w:tcPr>
            <w:tcW w:w="1134" w:type="dxa"/>
            <w:gridSpan w:val="2"/>
            <w:vMerge w:val="restart"/>
            <w:tcMar>
              <w:left w:w="57" w:type="dxa"/>
              <w:right w:w="57" w:type="dxa"/>
            </w:tcMar>
            <w:vAlign w:val="center"/>
          </w:tcPr>
          <w:p w:rsidR="00516E85" w:rsidRPr="00516E85" w:rsidRDefault="00516E85" w:rsidP="00516E85">
            <w:pPr>
              <w:widowControl/>
              <w:spacing w:line="264" w:lineRule="auto"/>
              <w:jc w:val="center"/>
              <w:rPr>
                <w:kern w:val="0"/>
                <w:sz w:val="16"/>
                <w:szCs w:val="16"/>
              </w:rPr>
            </w:pPr>
            <w:bookmarkStart w:id="26" w:name="外窗SHGC－西向"/>
            <w:r w:rsidRPr="00516E85">
              <w:rPr>
                <w:rFonts w:hint="eastAsia"/>
                <w:kern w:val="0"/>
                <w:sz w:val="16"/>
                <w:szCs w:val="16"/>
              </w:rPr>
              <w:t>0.35</w:t>
            </w:r>
            <w:bookmarkEnd w:id="26"/>
          </w:p>
        </w:tc>
        <w:tc>
          <w:tcPr>
            <w:tcW w:w="2409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:rsidR="00516E85" w:rsidRDefault="00516E85">
            <w:pPr>
              <w:widowControl/>
              <w:spacing w:line="264" w:lineRule="auto"/>
              <w:rPr>
                <w:kern w:val="0"/>
                <w:sz w:val="16"/>
                <w:szCs w:val="16"/>
              </w:rPr>
            </w:pPr>
          </w:p>
        </w:tc>
      </w:tr>
      <w:tr w:rsidR="00197ED4" w:rsidTr="00E94296">
        <w:tc>
          <w:tcPr>
            <w:tcW w:w="1122" w:type="dxa"/>
            <w:vMerge/>
            <w:tcMar>
              <w:left w:w="57" w:type="dxa"/>
              <w:right w:w="57" w:type="dxa"/>
            </w:tcMar>
            <w:vAlign w:val="center"/>
          </w:tcPr>
          <w:p w:rsidR="00197ED4" w:rsidRDefault="00197ED4" w:rsidP="00197ED4">
            <w:pPr>
              <w:widowControl/>
              <w:spacing w:line="264" w:lineRule="auto"/>
              <w:jc w:val="center"/>
              <w:rPr>
                <w:kern w:val="0"/>
                <w:sz w:val="16"/>
                <w:szCs w:val="16"/>
              </w:rPr>
            </w:pP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197ED4" w:rsidRDefault="00197ED4" w:rsidP="00197ED4">
            <w:pPr>
              <w:widowControl/>
              <w:spacing w:line="264" w:lineRule="auto"/>
              <w:jc w:val="center"/>
              <w:rPr>
                <w:kern w:val="0"/>
                <w:sz w:val="16"/>
                <w:szCs w:val="16"/>
              </w:rPr>
            </w:pPr>
            <w:r>
              <w:rPr>
                <w:kern w:val="0"/>
                <w:sz w:val="16"/>
                <w:szCs w:val="16"/>
              </w:rPr>
              <w:t>0.4</w:t>
            </w:r>
            <w:r>
              <w:rPr>
                <w:kern w:val="0"/>
                <w:sz w:val="16"/>
                <w:szCs w:val="16"/>
              </w:rPr>
              <w:t>＜</w:t>
            </w:r>
            <w:r>
              <w:rPr>
                <w:i/>
                <w:iCs/>
                <w:kern w:val="0"/>
                <w:sz w:val="16"/>
                <w:szCs w:val="16"/>
              </w:rPr>
              <w:t>C</w:t>
            </w:r>
            <w:r>
              <w:rPr>
                <w:rFonts w:ascii="黑体" w:eastAsia="黑体" w:hAnsi="黑体" w:cs="黑体"/>
                <w:kern w:val="0"/>
                <w:sz w:val="16"/>
                <w:szCs w:val="16"/>
              </w:rPr>
              <w:t>≤</w:t>
            </w:r>
            <w:r>
              <w:rPr>
                <w:kern w:val="0"/>
                <w:sz w:val="16"/>
                <w:szCs w:val="16"/>
              </w:rPr>
              <w:t>0.5</w:t>
            </w:r>
          </w:p>
        </w:tc>
        <w:tc>
          <w:tcPr>
            <w:tcW w:w="772" w:type="dxa"/>
            <w:tcMar>
              <w:left w:w="57" w:type="dxa"/>
              <w:right w:w="57" w:type="dxa"/>
            </w:tcMar>
            <w:vAlign w:val="center"/>
          </w:tcPr>
          <w:p w:rsidR="00197ED4" w:rsidRDefault="00197ED4" w:rsidP="00197ED4">
            <w:pPr>
              <w:widowControl/>
              <w:spacing w:line="264" w:lineRule="auto"/>
              <w:jc w:val="center"/>
              <w:rPr>
                <w:kern w:val="0"/>
                <w:sz w:val="16"/>
                <w:szCs w:val="16"/>
              </w:rPr>
            </w:pPr>
            <w:r>
              <w:rPr>
                <w:rFonts w:ascii="黑体" w:eastAsia="黑体" w:hAnsi="黑体" w:cs="黑体"/>
                <w:kern w:val="0"/>
                <w:sz w:val="16"/>
                <w:szCs w:val="16"/>
              </w:rPr>
              <w:t>≤</w:t>
            </w:r>
            <w:r>
              <w:rPr>
                <w:kern w:val="0"/>
                <w:sz w:val="16"/>
                <w:szCs w:val="16"/>
              </w:rPr>
              <w:t>2.1</w:t>
            </w:r>
          </w:p>
        </w:tc>
        <w:tc>
          <w:tcPr>
            <w:tcW w:w="1304" w:type="dxa"/>
            <w:tcMar>
              <w:left w:w="57" w:type="dxa"/>
              <w:right w:w="57" w:type="dxa"/>
            </w:tcMar>
          </w:tcPr>
          <w:p w:rsidR="00197ED4" w:rsidRDefault="00197ED4" w:rsidP="00197ED4">
            <w:pPr>
              <w:widowControl/>
              <w:spacing w:line="264" w:lineRule="auto"/>
              <w:jc w:val="center"/>
              <w:rPr>
                <w:kern w:val="0"/>
                <w:sz w:val="16"/>
                <w:szCs w:val="16"/>
              </w:rPr>
            </w:pPr>
            <w:r w:rsidRPr="0007738C">
              <w:rPr>
                <w:rFonts w:ascii="黑体" w:eastAsia="黑体" w:hAnsi="黑体" w:cs="黑体"/>
                <w:kern w:val="0"/>
                <w:sz w:val="16"/>
                <w:szCs w:val="16"/>
              </w:rPr>
              <w:t>≤</w:t>
            </w:r>
            <w:r w:rsidRPr="0007738C">
              <w:rPr>
                <w:kern w:val="0"/>
                <w:sz w:val="16"/>
                <w:szCs w:val="16"/>
              </w:rPr>
              <w:t>0.30/0.35</w:t>
            </w:r>
          </w:p>
        </w:tc>
        <w:tc>
          <w:tcPr>
            <w:tcW w:w="443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:rsidR="00197ED4" w:rsidRDefault="00197ED4" w:rsidP="00197ED4">
            <w:pPr>
              <w:widowControl/>
              <w:spacing w:line="264" w:lineRule="auto"/>
              <w:jc w:val="center"/>
              <w:rPr>
                <w:kern w:val="0"/>
                <w:sz w:val="16"/>
                <w:szCs w:val="16"/>
              </w:rPr>
            </w:pPr>
          </w:p>
        </w:tc>
        <w:tc>
          <w:tcPr>
            <w:tcW w:w="559" w:type="dxa"/>
            <w:vMerge/>
            <w:tcMar>
              <w:left w:w="57" w:type="dxa"/>
              <w:right w:w="57" w:type="dxa"/>
            </w:tcMar>
            <w:vAlign w:val="center"/>
          </w:tcPr>
          <w:p w:rsidR="00197ED4" w:rsidRDefault="00197ED4" w:rsidP="00197ED4">
            <w:pPr>
              <w:widowControl/>
              <w:spacing w:line="264" w:lineRule="auto"/>
              <w:jc w:val="center"/>
              <w:rPr>
                <w:kern w:val="0"/>
                <w:sz w:val="16"/>
                <w:szCs w:val="16"/>
              </w:rPr>
            </w:pPr>
          </w:p>
        </w:tc>
        <w:tc>
          <w:tcPr>
            <w:tcW w:w="429" w:type="dxa"/>
            <w:vMerge/>
            <w:tcMar>
              <w:left w:w="57" w:type="dxa"/>
              <w:right w:w="57" w:type="dxa"/>
            </w:tcMar>
            <w:vAlign w:val="center"/>
          </w:tcPr>
          <w:p w:rsidR="00197ED4" w:rsidRDefault="00197ED4" w:rsidP="00197ED4">
            <w:pPr>
              <w:widowControl/>
              <w:spacing w:line="264" w:lineRule="auto"/>
              <w:jc w:val="center"/>
              <w:rPr>
                <w:kern w:val="0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:rsidR="00197ED4" w:rsidRDefault="00197ED4" w:rsidP="00197ED4">
            <w:pPr>
              <w:widowControl/>
              <w:spacing w:line="264" w:lineRule="auto"/>
              <w:jc w:val="center"/>
              <w:rPr>
                <w:kern w:val="0"/>
                <w:sz w:val="16"/>
                <w:szCs w:val="16"/>
              </w:rPr>
            </w:pPr>
          </w:p>
        </w:tc>
        <w:tc>
          <w:tcPr>
            <w:tcW w:w="2409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:rsidR="00197ED4" w:rsidRDefault="00197ED4" w:rsidP="00197ED4">
            <w:pPr>
              <w:widowControl/>
              <w:spacing w:line="264" w:lineRule="auto"/>
              <w:rPr>
                <w:kern w:val="0"/>
                <w:sz w:val="16"/>
                <w:szCs w:val="16"/>
              </w:rPr>
            </w:pPr>
          </w:p>
        </w:tc>
      </w:tr>
      <w:tr w:rsidR="00197ED4" w:rsidTr="00E94296">
        <w:tc>
          <w:tcPr>
            <w:tcW w:w="1122" w:type="dxa"/>
            <w:vMerge/>
            <w:tcMar>
              <w:left w:w="57" w:type="dxa"/>
              <w:right w:w="57" w:type="dxa"/>
            </w:tcMar>
            <w:vAlign w:val="center"/>
          </w:tcPr>
          <w:p w:rsidR="00197ED4" w:rsidRDefault="00197ED4" w:rsidP="00197ED4">
            <w:pPr>
              <w:widowControl/>
              <w:spacing w:line="264" w:lineRule="auto"/>
              <w:jc w:val="center"/>
              <w:rPr>
                <w:kern w:val="0"/>
                <w:sz w:val="16"/>
                <w:szCs w:val="16"/>
              </w:rPr>
            </w:pP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197ED4" w:rsidRDefault="00197ED4" w:rsidP="00197ED4">
            <w:pPr>
              <w:widowControl/>
              <w:spacing w:line="264" w:lineRule="auto"/>
              <w:jc w:val="center"/>
              <w:rPr>
                <w:kern w:val="0"/>
                <w:sz w:val="16"/>
                <w:szCs w:val="16"/>
              </w:rPr>
            </w:pPr>
            <w:r>
              <w:rPr>
                <w:kern w:val="0"/>
                <w:sz w:val="16"/>
                <w:szCs w:val="16"/>
              </w:rPr>
              <w:t>0.5</w:t>
            </w:r>
            <w:r>
              <w:rPr>
                <w:kern w:val="0"/>
                <w:sz w:val="16"/>
                <w:szCs w:val="16"/>
              </w:rPr>
              <w:t>＜</w:t>
            </w:r>
            <w:r>
              <w:rPr>
                <w:i/>
                <w:iCs/>
                <w:kern w:val="0"/>
                <w:sz w:val="16"/>
                <w:szCs w:val="16"/>
              </w:rPr>
              <w:t>C</w:t>
            </w:r>
            <w:r>
              <w:rPr>
                <w:rFonts w:ascii="黑体" w:eastAsia="黑体" w:hAnsi="黑体" w:cs="黑体"/>
                <w:kern w:val="0"/>
                <w:sz w:val="16"/>
                <w:szCs w:val="16"/>
              </w:rPr>
              <w:t>≤</w:t>
            </w:r>
            <w:r>
              <w:rPr>
                <w:kern w:val="0"/>
                <w:sz w:val="16"/>
                <w:szCs w:val="16"/>
              </w:rPr>
              <w:t>0.6</w:t>
            </w:r>
          </w:p>
        </w:tc>
        <w:tc>
          <w:tcPr>
            <w:tcW w:w="772" w:type="dxa"/>
            <w:tcMar>
              <w:left w:w="57" w:type="dxa"/>
              <w:right w:w="57" w:type="dxa"/>
            </w:tcMar>
            <w:vAlign w:val="center"/>
          </w:tcPr>
          <w:p w:rsidR="00197ED4" w:rsidRDefault="00197ED4" w:rsidP="00197ED4">
            <w:pPr>
              <w:widowControl/>
              <w:spacing w:line="264" w:lineRule="auto"/>
              <w:jc w:val="center"/>
              <w:rPr>
                <w:kern w:val="0"/>
                <w:sz w:val="16"/>
                <w:szCs w:val="16"/>
              </w:rPr>
            </w:pPr>
            <w:r>
              <w:rPr>
                <w:rFonts w:ascii="黑体" w:eastAsia="黑体" w:hAnsi="黑体" w:cs="黑体"/>
                <w:kern w:val="0"/>
                <w:sz w:val="16"/>
                <w:szCs w:val="16"/>
              </w:rPr>
              <w:t>≤</w:t>
            </w:r>
            <w:r>
              <w:rPr>
                <w:kern w:val="0"/>
                <w:sz w:val="16"/>
                <w:szCs w:val="16"/>
              </w:rPr>
              <w:t>2.0</w:t>
            </w:r>
          </w:p>
        </w:tc>
        <w:tc>
          <w:tcPr>
            <w:tcW w:w="1304" w:type="dxa"/>
            <w:tcMar>
              <w:left w:w="57" w:type="dxa"/>
              <w:right w:w="57" w:type="dxa"/>
            </w:tcMar>
          </w:tcPr>
          <w:p w:rsidR="00197ED4" w:rsidRDefault="00197ED4" w:rsidP="00197ED4">
            <w:pPr>
              <w:widowControl/>
              <w:spacing w:line="264" w:lineRule="auto"/>
              <w:jc w:val="center"/>
              <w:rPr>
                <w:kern w:val="0"/>
                <w:sz w:val="16"/>
                <w:szCs w:val="16"/>
              </w:rPr>
            </w:pPr>
            <w:r w:rsidRPr="0007738C">
              <w:rPr>
                <w:rFonts w:ascii="黑体" w:eastAsia="黑体" w:hAnsi="黑体" w:cs="黑体"/>
                <w:kern w:val="0"/>
                <w:sz w:val="16"/>
                <w:szCs w:val="16"/>
              </w:rPr>
              <w:t>≤</w:t>
            </w:r>
            <w:r w:rsidRPr="0007738C">
              <w:rPr>
                <w:kern w:val="0"/>
                <w:sz w:val="16"/>
                <w:szCs w:val="16"/>
              </w:rPr>
              <w:t>0.30/0.35</w:t>
            </w:r>
          </w:p>
        </w:tc>
        <w:tc>
          <w:tcPr>
            <w:tcW w:w="443" w:type="dxa"/>
            <w:gridSpan w:val="2"/>
            <w:vMerge w:val="restart"/>
            <w:tcMar>
              <w:left w:w="57" w:type="dxa"/>
              <w:right w:w="57" w:type="dxa"/>
            </w:tcMar>
            <w:vAlign w:val="center"/>
          </w:tcPr>
          <w:p w:rsidR="00197ED4" w:rsidRDefault="00197ED4" w:rsidP="00197ED4">
            <w:pPr>
              <w:widowControl/>
              <w:spacing w:line="264" w:lineRule="auto"/>
              <w:jc w:val="center"/>
              <w:rPr>
                <w:kern w:val="0"/>
                <w:sz w:val="16"/>
                <w:szCs w:val="16"/>
              </w:rPr>
            </w:pPr>
            <w:r>
              <w:rPr>
                <w:kern w:val="0"/>
                <w:sz w:val="16"/>
                <w:szCs w:val="16"/>
              </w:rPr>
              <w:t>南</w:t>
            </w:r>
          </w:p>
        </w:tc>
        <w:tc>
          <w:tcPr>
            <w:tcW w:w="559" w:type="dxa"/>
            <w:vMerge w:val="restart"/>
            <w:tcMar>
              <w:left w:w="57" w:type="dxa"/>
              <w:right w:w="57" w:type="dxa"/>
            </w:tcMar>
            <w:vAlign w:val="center"/>
          </w:tcPr>
          <w:p w:rsidR="00197ED4" w:rsidRPr="00516E85" w:rsidRDefault="00197ED4" w:rsidP="00197ED4">
            <w:pPr>
              <w:widowControl/>
              <w:spacing w:line="264" w:lineRule="auto"/>
              <w:jc w:val="center"/>
              <w:rPr>
                <w:kern w:val="0"/>
                <w:sz w:val="16"/>
                <w:szCs w:val="16"/>
              </w:rPr>
            </w:pPr>
            <w:bookmarkStart w:id="27" w:name="窗墙比－南向"/>
            <w:r w:rsidRPr="00516E85">
              <w:rPr>
                <w:rFonts w:hint="eastAsia"/>
                <w:kern w:val="0"/>
                <w:sz w:val="16"/>
                <w:szCs w:val="16"/>
              </w:rPr>
              <w:t>0.35</w:t>
            </w:r>
            <w:bookmarkEnd w:id="27"/>
          </w:p>
        </w:tc>
        <w:tc>
          <w:tcPr>
            <w:tcW w:w="429" w:type="dxa"/>
            <w:vMerge w:val="restart"/>
            <w:tcMar>
              <w:left w:w="57" w:type="dxa"/>
              <w:right w:w="57" w:type="dxa"/>
            </w:tcMar>
            <w:vAlign w:val="center"/>
          </w:tcPr>
          <w:p w:rsidR="00197ED4" w:rsidRPr="00516E85" w:rsidRDefault="00197ED4" w:rsidP="00197ED4">
            <w:pPr>
              <w:widowControl/>
              <w:spacing w:line="264" w:lineRule="auto"/>
              <w:jc w:val="center"/>
              <w:rPr>
                <w:kern w:val="0"/>
                <w:sz w:val="16"/>
                <w:szCs w:val="16"/>
              </w:rPr>
            </w:pPr>
            <w:bookmarkStart w:id="28" w:name="外窗K－南向"/>
            <w:r w:rsidRPr="00516E85">
              <w:rPr>
                <w:rFonts w:hint="eastAsia"/>
                <w:kern w:val="0"/>
                <w:sz w:val="16"/>
                <w:szCs w:val="16"/>
              </w:rPr>
              <w:t>2.46</w:t>
            </w:r>
            <w:bookmarkEnd w:id="28"/>
          </w:p>
        </w:tc>
        <w:tc>
          <w:tcPr>
            <w:tcW w:w="1134" w:type="dxa"/>
            <w:gridSpan w:val="2"/>
            <w:vMerge w:val="restart"/>
            <w:tcMar>
              <w:left w:w="57" w:type="dxa"/>
              <w:right w:w="57" w:type="dxa"/>
            </w:tcMar>
            <w:vAlign w:val="center"/>
          </w:tcPr>
          <w:p w:rsidR="00197ED4" w:rsidRPr="00516E85" w:rsidRDefault="00197ED4" w:rsidP="00197ED4">
            <w:pPr>
              <w:widowControl/>
              <w:spacing w:line="264" w:lineRule="auto"/>
              <w:jc w:val="center"/>
              <w:rPr>
                <w:kern w:val="0"/>
                <w:sz w:val="16"/>
                <w:szCs w:val="16"/>
              </w:rPr>
            </w:pPr>
            <w:bookmarkStart w:id="29" w:name="外窗SHGC－南向"/>
            <w:r w:rsidRPr="00516E85">
              <w:rPr>
                <w:rFonts w:hint="eastAsia"/>
                <w:kern w:val="0"/>
                <w:sz w:val="16"/>
                <w:szCs w:val="16"/>
              </w:rPr>
              <w:t>0.37</w:t>
            </w:r>
            <w:bookmarkEnd w:id="29"/>
          </w:p>
        </w:tc>
        <w:tc>
          <w:tcPr>
            <w:tcW w:w="2409" w:type="dxa"/>
            <w:gridSpan w:val="2"/>
            <w:vMerge w:val="restart"/>
            <w:tcMar>
              <w:left w:w="57" w:type="dxa"/>
              <w:right w:w="57" w:type="dxa"/>
            </w:tcMar>
            <w:vAlign w:val="center"/>
          </w:tcPr>
          <w:p w:rsidR="00197ED4" w:rsidRPr="00516E85" w:rsidRDefault="00197ED4" w:rsidP="00197ED4">
            <w:pPr>
              <w:widowControl/>
              <w:spacing w:line="264" w:lineRule="auto"/>
              <w:rPr>
                <w:kern w:val="0"/>
                <w:sz w:val="16"/>
                <w:szCs w:val="16"/>
              </w:rPr>
            </w:pPr>
            <w:r w:rsidRPr="00516E85">
              <w:rPr>
                <w:rFonts w:hint="eastAsia"/>
                <w:kern w:val="0"/>
                <w:sz w:val="16"/>
                <w:szCs w:val="16"/>
              </w:rPr>
              <w:t>（各朝向</w:t>
            </w:r>
            <w:r w:rsidRPr="00516E85">
              <w:rPr>
                <w:kern w:val="0"/>
                <w:sz w:val="16"/>
                <w:szCs w:val="16"/>
              </w:rPr>
              <w:t>建筑遮阳形式及</w:t>
            </w:r>
            <w:r w:rsidRPr="00516E85">
              <w:rPr>
                <w:rFonts w:hint="eastAsia"/>
                <w:kern w:val="0"/>
                <w:sz w:val="16"/>
                <w:szCs w:val="16"/>
              </w:rPr>
              <w:t>SCS</w:t>
            </w:r>
            <w:r w:rsidRPr="00516E85">
              <w:rPr>
                <w:rFonts w:hint="eastAsia"/>
                <w:kern w:val="0"/>
                <w:sz w:val="16"/>
                <w:szCs w:val="16"/>
              </w:rPr>
              <w:t>值）</w:t>
            </w:r>
          </w:p>
          <w:p w:rsidR="00197ED4" w:rsidRPr="00516E85" w:rsidRDefault="00197ED4" w:rsidP="00197ED4">
            <w:pPr>
              <w:pStyle w:val="TableParagraph"/>
              <w:spacing w:before="97" w:line="204" w:lineRule="exact"/>
              <w:ind w:right="-2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 w:rsidRPr="00516E85">
              <w:rPr>
                <w:rFonts w:ascii="Times New Roman" w:hAnsi="Times New Roman" w:hint="eastAsia"/>
                <w:sz w:val="16"/>
                <w:szCs w:val="16"/>
                <w:lang w:eastAsia="zh-CN"/>
              </w:rPr>
              <w:t>东：</w:t>
            </w:r>
            <w:bookmarkStart w:id="30" w:name="东向最不利遮阳外窗遮阳形式"/>
            <w:r w:rsidRPr="00197ED4">
              <w:rPr>
                <w:rFonts w:asciiTheme="minorEastAsia" w:eastAsiaTheme="minorEastAsia" w:hAnsiTheme="minorEastAsia" w:hint="eastAsia"/>
                <w:sz w:val="16"/>
                <w:szCs w:val="16"/>
                <w:lang w:eastAsia="zh-CN"/>
              </w:rPr>
              <w:t>水平</w:t>
            </w:r>
            <w:bookmarkEnd w:id="30"/>
            <w:r w:rsidRPr="00516E85">
              <w:rPr>
                <w:rFonts w:ascii="Times New Roman" w:hAnsi="Times New Roman" w:hint="eastAsia"/>
                <w:sz w:val="16"/>
                <w:szCs w:val="16"/>
                <w:lang w:eastAsia="zh-CN"/>
              </w:rPr>
              <w:t>、</w:t>
            </w:r>
            <w:bookmarkStart w:id="31" w:name="外窗SC－东向"/>
            <w:bookmarkStart w:id="32" w:name="外窗SCw－东向"/>
            <w:r w:rsidRPr="00516E85">
              <w:rPr>
                <w:rFonts w:ascii="Times New Roman" w:hAnsi="Times New Roman" w:hint="eastAsia"/>
                <w:sz w:val="16"/>
                <w:szCs w:val="16"/>
                <w:lang w:eastAsia="zh-CN"/>
              </w:rPr>
              <w:t>0.88</w:t>
            </w:r>
            <w:bookmarkEnd w:id="31"/>
            <w:bookmarkEnd w:id="32"/>
          </w:p>
          <w:p w:rsidR="00197ED4" w:rsidRPr="00516E85" w:rsidRDefault="00197ED4" w:rsidP="00197ED4">
            <w:pPr>
              <w:pStyle w:val="TableParagraph"/>
              <w:spacing w:before="97" w:line="204" w:lineRule="exact"/>
              <w:ind w:right="-2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 w:rsidRPr="00516E85">
              <w:rPr>
                <w:rFonts w:ascii="Times New Roman" w:hAnsi="Times New Roman" w:hint="eastAsia"/>
                <w:sz w:val="16"/>
                <w:szCs w:val="16"/>
                <w:lang w:eastAsia="zh-CN"/>
              </w:rPr>
              <w:t>西</w:t>
            </w:r>
            <w:r w:rsidRPr="00516E85">
              <w:rPr>
                <w:rFonts w:ascii="Times New Roman" w:hAnsi="Times New Roman"/>
                <w:sz w:val="16"/>
                <w:szCs w:val="16"/>
                <w:lang w:eastAsia="zh-CN"/>
              </w:rPr>
              <w:t>：</w:t>
            </w:r>
            <w:bookmarkStart w:id="33" w:name="西向最不利遮阳外窗遮阳形式"/>
            <w:r w:rsidRPr="00197ED4">
              <w:rPr>
                <w:rFonts w:asciiTheme="minorEastAsia" w:eastAsiaTheme="minorEastAsia" w:hAnsiTheme="minorEastAsia" w:hint="eastAsia"/>
                <w:sz w:val="16"/>
                <w:szCs w:val="16"/>
                <w:lang w:eastAsia="zh-CN"/>
              </w:rPr>
              <w:t>水平</w:t>
            </w:r>
            <w:bookmarkEnd w:id="33"/>
            <w:r w:rsidRPr="00516E85">
              <w:rPr>
                <w:rFonts w:ascii="Times New Roman" w:hAnsi="Times New Roman" w:hint="eastAsia"/>
                <w:sz w:val="16"/>
                <w:szCs w:val="16"/>
                <w:lang w:eastAsia="zh-CN"/>
              </w:rPr>
              <w:t>、</w:t>
            </w:r>
            <w:bookmarkStart w:id="34" w:name="外窗SC－西向"/>
            <w:bookmarkStart w:id="35" w:name="外窗SCw－西向"/>
            <w:r w:rsidRPr="00516E85">
              <w:rPr>
                <w:rFonts w:ascii="Times New Roman" w:hAnsi="Times New Roman" w:hint="eastAsia"/>
                <w:sz w:val="16"/>
                <w:szCs w:val="16"/>
                <w:lang w:eastAsia="zh-CN"/>
              </w:rPr>
              <w:t>0.88</w:t>
            </w:r>
            <w:bookmarkEnd w:id="34"/>
            <w:bookmarkEnd w:id="35"/>
          </w:p>
          <w:p w:rsidR="00197ED4" w:rsidRPr="00516E85" w:rsidRDefault="00197ED4" w:rsidP="00197ED4">
            <w:pPr>
              <w:pStyle w:val="TableParagraph"/>
              <w:spacing w:before="97" w:line="204" w:lineRule="exact"/>
              <w:ind w:right="-2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 w:rsidRPr="00516E85">
              <w:rPr>
                <w:rFonts w:ascii="Times New Roman" w:hAnsi="Times New Roman" w:hint="eastAsia"/>
                <w:sz w:val="16"/>
                <w:szCs w:val="16"/>
                <w:lang w:eastAsia="zh-CN"/>
              </w:rPr>
              <w:t>南：</w:t>
            </w:r>
            <w:bookmarkStart w:id="36" w:name="南向最不利遮阳外窗遮阳形式"/>
            <w:r w:rsidRPr="00197ED4">
              <w:rPr>
                <w:rFonts w:asciiTheme="minorEastAsia" w:eastAsiaTheme="minorEastAsia" w:hAnsiTheme="minorEastAsia" w:hint="eastAsia"/>
                <w:sz w:val="16"/>
                <w:szCs w:val="16"/>
                <w:lang w:eastAsia="zh-CN"/>
              </w:rPr>
              <w:t>水平</w:t>
            </w:r>
            <w:bookmarkEnd w:id="36"/>
            <w:r w:rsidRPr="00516E85">
              <w:rPr>
                <w:rFonts w:ascii="Times New Roman" w:hAnsi="Times New Roman" w:hint="eastAsia"/>
                <w:sz w:val="16"/>
                <w:szCs w:val="16"/>
                <w:lang w:eastAsia="zh-CN"/>
              </w:rPr>
              <w:t>、</w:t>
            </w:r>
            <w:bookmarkStart w:id="37" w:name="外窗SC－南向"/>
            <w:bookmarkStart w:id="38" w:name="外窗SCw－南向"/>
            <w:r w:rsidRPr="00516E85">
              <w:rPr>
                <w:rFonts w:ascii="Times New Roman" w:hAnsi="Times New Roman" w:hint="eastAsia"/>
                <w:sz w:val="16"/>
                <w:szCs w:val="16"/>
                <w:lang w:eastAsia="zh-CN"/>
              </w:rPr>
              <w:t>0.94</w:t>
            </w:r>
            <w:bookmarkEnd w:id="37"/>
            <w:bookmarkEnd w:id="38"/>
          </w:p>
          <w:p w:rsidR="00197ED4" w:rsidRDefault="00197ED4" w:rsidP="00197ED4">
            <w:pPr>
              <w:widowControl/>
              <w:spacing w:line="264" w:lineRule="auto"/>
              <w:rPr>
                <w:kern w:val="0"/>
                <w:sz w:val="16"/>
                <w:szCs w:val="16"/>
              </w:rPr>
            </w:pPr>
            <w:r w:rsidRPr="00516E85">
              <w:rPr>
                <w:rFonts w:hint="eastAsia"/>
                <w:kern w:val="0"/>
                <w:sz w:val="16"/>
                <w:szCs w:val="16"/>
              </w:rPr>
              <w:lastRenderedPageBreak/>
              <w:t>北</w:t>
            </w:r>
            <w:r w:rsidRPr="00516E85">
              <w:rPr>
                <w:kern w:val="0"/>
                <w:sz w:val="16"/>
                <w:szCs w:val="16"/>
              </w:rPr>
              <w:t>：</w:t>
            </w:r>
            <w:bookmarkStart w:id="39" w:name="北向最不利遮阳外窗遮阳形式"/>
            <w:r w:rsidRPr="00197ED4">
              <w:rPr>
                <w:rFonts w:asciiTheme="minorEastAsia" w:eastAsiaTheme="minorEastAsia" w:hAnsiTheme="minorEastAsia" w:hint="eastAsia"/>
                <w:kern w:val="0"/>
                <w:sz w:val="16"/>
                <w:szCs w:val="16"/>
              </w:rPr>
              <w:t>水平</w:t>
            </w:r>
            <w:bookmarkEnd w:id="39"/>
            <w:r w:rsidRPr="00516E85">
              <w:rPr>
                <w:rFonts w:hint="eastAsia"/>
                <w:kern w:val="0"/>
                <w:sz w:val="16"/>
                <w:szCs w:val="16"/>
              </w:rPr>
              <w:t>、</w:t>
            </w:r>
            <w:bookmarkStart w:id="40" w:name="外窗SC－北向"/>
            <w:bookmarkStart w:id="41" w:name="外窗SCw－北向"/>
            <w:r w:rsidRPr="00516E85">
              <w:rPr>
                <w:rFonts w:hint="eastAsia"/>
                <w:kern w:val="0"/>
                <w:sz w:val="16"/>
                <w:szCs w:val="16"/>
              </w:rPr>
              <w:t>0.96</w:t>
            </w:r>
            <w:bookmarkEnd w:id="40"/>
            <w:bookmarkEnd w:id="41"/>
          </w:p>
        </w:tc>
      </w:tr>
      <w:tr w:rsidR="00516E85" w:rsidTr="00E94296">
        <w:tc>
          <w:tcPr>
            <w:tcW w:w="1122" w:type="dxa"/>
            <w:vMerge/>
            <w:tcMar>
              <w:left w:w="57" w:type="dxa"/>
              <w:right w:w="57" w:type="dxa"/>
            </w:tcMar>
            <w:vAlign w:val="center"/>
          </w:tcPr>
          <w:p w:rsidR="00516E85" w:rsidRDefault="00516E85">
            <w:pPr>
              <w:widowControl/>
              <w:spacing w:line="264" w:lineRule="auto"/>
              <w:jc w:val="center"/>
              <w:rPr>
                <w:kern w:val="0"/>
                <w:sz w:val="16"/>
                <w:szCs w:val="16"/>
              </w:rPr>
            </w:pP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516E85" w:rsidRDefault="00516E85">
            <w:pPr>
              <w:widowControl/>
              <w:spacing w:line="264" w:lineRule="auto"/>
              <w:jc w:val="center"/>
              <w:rPr>
                <w:kern w:val="0"/>
                <w:sz w:val="16"/>
                <w:szCs w:val="16"/>
              </w:rPr>
            </w:pPr>
            <w:r>
              <w:rPr>
                <w:kern w:val="0"/>
                <w:sz w:val="16"/>
                <w:szCs w:val="16"/>
              </w:rPr>
              <w:t>0.6</w:t>
            </w:r>
            <w:r>
              <w:rPr>
                <w:kern w:val="0"/>
                <w:sz w:val="16"/>
                <w:szCs w:val="16"/>
              </w:rPr>
              <w:t>＜</w:t>
            </w:r>
            <w:r>
              <w:rPr>
                <w:i/>
                <w:iCs/>
                <w:kern w:val="0"/>
                <w:sz w:val="16"/>
                <w:szCs w:val="16"/>
              </w:rPr>
              <w:t>C</w:t>
            </w:r>
            <w:r>
              <w:rPr>
                <w:rFonts w:ascii="黑体" w:eastAsia="黑体" w:hAnsi="黑体" w:cs="黑体"/>
                <w:kern w:val="0"/>
                <w:sz w:val="16"/>
                <w:szCs w:val="16"/>
              </w:rPr>
              <w:t>≤</w:t>
            </w:r>
            <w:r>
              <w:rPr>
                <w:kern w:val="0"/>
                <w:sz w:val="16"/>
                <w:szCs w:val="16"/>
              </w:rPr>
              <w:t>0.7</w:t>
            </w:r>
          </w:p>
        </w:tc>
        <w:tc>
          <w:tcPr>
            <w:tcW w:w="772" w:type="dxa"/>
            <w:tcMar>
              <w:left w:w="57" w:type="dxa"/>
              <w:right w:w="57" w:type="dxa"/>
            </w:tcMar>
            <w:vAlign w:val="center"/>
          </w:tcPr>
          <w:p w:rsidR="00516E85" w:rsidRDefault="00516E85">
            <w:pPr>
              <w:widowControl/>
              <w:spacing w:line="264" w:lineRule="auto"/>
              <w:jc w:val="center"/>
              <w:rPr>
                <w:kern w:val="0"/>
                <w:sz w:val="16"/>
                <w:szCs w:val="16"/>
              </w:rPr>
            </w:pPr>
            <w:r>
              <w:rPr>
                <w:rFonts w:ascii="黑体" w:eastAsia="黑体" w:hAnsi="黑体" w:cs="黑体"/>
                <w:kern w:val="0"/>
                <w:sz w:val="16"/>
                <w:szCs w:val="16"/>
              </w:rPr>
              <w:t>≤</w:t>
            </w:r>
            <w:r>
              <w:rPr>
                <w:kern w:val="0"/>
                <w:sz w:val="16"/>
                <w:szCs w:val="16"/>
              </w:rPr>
              <w:t>2.</w:t>
            </w:r>
            <w:r w:rsidR="00197ED4">
              <w:rPr>
                <w:kern w:val="0"/>
                <w:sz w:val="16"/>
                <w:szCs w:val="16"/>
              </w:rPr>
              <w:t>0</w:t>
            </w:r>
          </w:p>
        </w:tc>
        <w:tc>
          <w:tcPr>
            <w:tcW w:w="1304" w:type="dxa"/>
            <w:tcMar>
              <w:left w:w="57" w:type="dxa"/>
              <w:right w:w="57" w:type="dxa"/>
            </w:tcMar>
            <w:vAlign w:val="center"/>
          </w:tcPr>
          <w:p w:rsidR="00516E85" w:rsidRDefault="00516E85">
            <w:pPr>
              <w:widowControl/>
              <w:spacing w:line="264" w:lineRule="auto"/>
              <w:jc w:val="center"/>
              <w:rPr>
                <w:kern w:val="0"/>
                <w:sz w:val="16"/>
                <w:szCs w:val="16"/>
              </w:rPr>
            </w:pPr>
            <w:r>
              <w:rPr>
                <w:rFonts w:ascii="黑体" w:eastAsia="黑体" w:hAnsi="黑体" w:cs="黑体"/>
                <w:kern w:val="0"/>
                <w:sz w:val="16"/>
                <w:szCs w:val="16"/>
              </w:rPr>
              <w:t>≤</w:t>
            </w:r>
            <w:r>
              <w:rPr>
                <w:kern w:val="0"/>
                <w:sz w:val="16"/>
                <w:szCs w:val="16"/>
              </w:rPr>
              <w:t>0.</w:t>
            </w:r>
            <w:r w:rsidR="00197ED4">
              <w:rPr>
                <w:kern w:val="0"/>
                <w:sz w:val="16"/>
                <w:szCs w:val="16"/>
              </w:rPr>
              <w:t>25</w:t>
            </w:r>
            <w:r>
              <w:rPr>
                <w:kern w:val="0"/>
                <w:sz w:val="16"/>
                <w:szCs w:val="16"/>
              </w:rPr>
              <w:t>/0.3</w:t>
            </w:r>
            <w:r w:rsidR="00197ED4">
              <w:rPr>
                <w:kern w:val="0"/>
                <w:sz w:val="16"/>
                <w:szCs w:val="16"/>
              </w:rPr>
              <w:t>0</w:t>
            </w:r>
          </w:p>
        </w:tc>
        <w:tc>
          <w:tcPr>
            <w:tcW w:w="443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:rsidR="00516E85" w:rsidRDefault="00516E85">
            <w:pPr>
              <w:widowControl/>
              <w:spacing w:line="264" w:lineRule="auto"/>
              <w:jc w:val="center"/>
              <w:rPr>
                <w:kern w:val="0"/>
                <w:sz w:val="16"/>
                <w:szCs w:val="16"/>
              </w:rPr>
            </w:pPr>
          </w:p>
        </w:tc>
        <w:tc>
          <w:tcPr>
            <w:tcW w:w="559" w:type="dxa"/>
            <w:vMerge/>
            <w:tcMar>
              <w:left w:w="57" w:type="dxa"/>
              <w:right w:w="57" w:type="dxa"/>
            </w:tcMar>
            <w:vAlign w:val="center"/>
          </w:tcPr>
          <w:p w:rsidR="00516E85" w:rsidRDefault="00516E85" w:rsidP="00516E85">
            <w:pPr>
              <w:widowControl/>
              <w:spacing w:line="264" w:lineRule="auto"/>
              <w:jc w:val="center"/>
              <w:rPr>
                <w:kern w:val="0"/>
                <w:sz w:val="16"/>
                <w:szCs w:val="16"/>
              </w:rPr>
            </w:pPr>
          </w:p>
        </w:tc>
        <w:tc>
          <w:tcPr>
            <w:tcW w:w="429" w:type="dxa"/>
            <w:vMerge/>
            <w:tcMar>
              <w:left w:w="57" w:type="dxa"/>
              <w:right w:w="57" w:type="dxa"/>
            </w:tcMar>
            <w:vAlign w:val="center"/>
          </w:tcPr>
          <w:p w:rsidR="00516E85" w:rsidRDefault="00516E85" w:rsidP="00516E85">
            <w:pPr>
              <w:widowControl/>
              <w:spacing w:line="264" w:lineRule="auto"/>
              <w:jc w:val="center"/>
              <w:rPr>
                <w:kern w:val="0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:rsidR="00516E85" w:rsidRDefault="00516E85" w:rsidP="00516E85">
            <w:pPr>
              <w:widowControl/>
              <w:spacing w:line="264" w:lineRule="auto"/>
              <w:jc w:val="center"/>
              <w:rPr>
                <w:kern w:val="0"/>
                <w:sz w:val="16"/>
                <w:szCs w:val="16"/>
              </w:rPr>
            </w:pPr>
          </w:p>
        </w:tc>
        <w:tc>
          <w:tcPr>
            <w:tcW w:w="2409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:rsidR="00516E85" w:rsidRDefault="00516E85">
            <w:pPr>
              <w:widowControl/>
              <w:spacing w:line="264" w:lineRule="auto"/>
              <w:rPr>
                <w:kern w:val="0"/>
                <w:sz w:val="16"/>
                <w:szCs w:val="16"/>
              </w:rPr>
            </w:pPr>
          </w:p>
        </w:tc>
      </w:tr>
      <w:tr w:rsidR="00516E85" w:rsidTr="00E94296">
        <w:tc>
          <w:tcPr>
            <w:tcW w:w="1122" w:type="dxa"/>
            <w:vMerge/>
            <w:tcMar>
              <w:left w:w="57" w:type="dxa"/>
              <w:right w:w="57" w:type="dxa"/>
            </w:tcMar>
            <w:vAlign w:val="center"/>
          </w:tcPr>
          <w:p w:rsidR="00516E85" w:rsidRDefault="00516E85">
            <w:pPr>
              <w:widowControl/>
              <w:spacing w:line="264" w:lineRule="auto"/>
              <w:jc w:val="center"/>
              <w:rPr>
                <w:kern w:val="0"/>
                <w:sz w:val="16"/>
                <w:szCs w:val="16"/>
              </w:rPr>
            </w:pP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516E85" w:rsidRDefault="00516E85">
            <w:pPr>
              <w:widowControl/>
              <w:spacing w:line="264" w:lineRule="auto"/>
              <w:jc w:val="center"/>
              <w:rPr>
                <w:kern w:val="0"/>
                <w:sz w:val="16"/>
                <w:szCs w:val="16"/>
              </w:rPr>
            </w:pPr>
            <w:r>
              <w:rPr>
                <w:kern w:val="0"/>
                <w:sz w:val="16"/>
                <w:szCs w:val="16"/>
              </w:rPr>
              <w:t>0.7</w:t>
            </w:r>
            <w:r>
              <w:rPr>
                <w:kern w:val="0"/>
                <w:sz w:val="16"/>
                <w:szCs w:val="16"/>
              </w:rPr>
              <w:t>＜</w:t>
            </w:r>
            <w:r>
              <w:rPr>
                <w:i/>
                <w:iCs/>
                <w:kern w:val="0"/>
                <w:sz w:val="16"/>
                <w:szCs w:val="16"/>
              </w:rPr>
              <w:t>C</w:t>
            </w:r>
            <w:r>
              <w:rPr>
                <w:rFonts w:ascii="黑体" w:eastAsia="黑体" w:hAnsi="黑体" w:cs="黑体"/>
                <w:kern w:val="0"/>
                <w:sz w:val="16"/>
                <w:szCs w:val="16"/>
              </w:rPr>
              <w:t>≤</w:t>
            </w:r>
            <w:r>
              <w:rPr>
                <w:kern w:val="0"/>
                <w:sz w:val="16"/>
                <w:szCs w:val="16"/>
              </w:rPr>
              <w:t>0.8</w:t>
            </w:r>
          </w:p>
        </w:tc>
        <w:tc>
          <w:tcPr>
            <w:tcW w:w="772" w:type="dxa"/>
            <w:tcMar>
              <w:left w:w="57" w:type="dxa"/>
              <w:right w:w="57" w:type="dxa"/>
            </w:tcMar>
            <w:vAlign w:val="center"/>
          </w:tcPr>
          <w:p w:rsidR="00516E85" w:rsidRDefault="00516E85">
            <w:pPr>
              <w:widowControl/>
              <w:spacing w:line="264" w:lineRule="auto"/>
              <w:jc w:val="center"/>
              <w:rPr>
                <w:kern w:val="0"/>
                <w:sz w:val="16"/>
                <w:szCs w:val="16"/>
              </w:rPr>
            </w:pPr>
            <w:r>
              <w:rPr>
                <w:rFonts w:ascii="黑体" w:eastAsia="黑体" w:hAnsi="黑体" w:cs="黑体"/>
                <w:kern w:val="0"/>
                <w:sz w:val="16"/>
                <w:szCs w:val="16"/>
              </w:rPr>
              <w:t>≤</w:t>
            </w:r>
            <w:r w:rsidR="00197ED4">
              <w:rPr>
                <w:kern w:val="0"/>
                <w:sz w:val="16"/>
                <w:szCs w:val="16"/>
              </w:rPr>
              <w:t>1.8</w:t>
            </w:r>
          </w:p>
        </w:tc>
        <w:tc>
          <w:tcPr>
            <w:tcW w:w="1304" w:type="dxa"/>
            <w:tcMar>
              <w:left w:w="57" w:type="dxa"/>
              <w:right w:w="57" w:type="dxa"/>
            </w:tcMar>
            <w:vAlign w:val="center"/>
          </w:tcPr>
          <w:p w:rsidR="00516E85" w:rsidRDefault="00197ED4">
            <w:pPr>
              <w:widowControl/>
              <w:spacing w:line="264" w:lineRule="auto"/>
              <w:jc w:val="center"/>
              <w:rPr>
                <w:kern w:val="0"/>
                <w:sz w:val="16"/>
                <w:szCs w:val="16"/>
              </w:rPr>
            </w:pPr>
            <w:r>
              <w:rPr>
                <w:rFonts w:ascii="黑体" w:eastAsia="黑体" w:hAnsi="黑体" w:cs="黑体"/>
                <w:kern w:val="0"/>
                <w:sz w:val="16"/>
                <w:szCs w:val="16"/>
              </w:rPr>
              <w:t>≤</w:t>
            </w:r>
            <w:r>
              <w:rPr>
                <w:kern w:val="0"/>
                <w:sz w:val="16"/>
                <w:szCs w:val="16"/>
              </w:rPr>
              <w:t>0.25/0.30</w:t>
            </w:r>
          </w:p>
        </w:tc>
        <w:tc>
          <w:tcPr>
            <w:tcW w:w="443" w:type="dxa"/>
            <w:gridSpan w:val="2"/>
            <w:vMerge w:val="restart"/>
            <w:tcMar>
              <w:left w:w="57" w:type="dxa"/>
              <w:right w:w="57" w:type="dxa"/>
            </w:tcMar>
            <w:vAlign w:val="center"/>
          </w:tcPr>
          <w:p w:rsidR="00516E85" w:rsidRDefault="00516E85">
            <w:pPr>
              <w:widowControl/>
              <w:spacing w:line="264" w:lineRule="auto"/>
              <w:jc w:val="center"/>
              <w:rPr>
                <w:kern w:val="0"/>
                <w:sz w:val="16"/>
                <w:szCs w:val="16"/>
              </w:rPr>
            </w:pPr>
            <w:r>
              <w:rPr>
                <w:kern w:val="0"/>
                <w:sz w:val="16"/>
                <w:szCs w:val="16"/>
              </w:rPr>
              <w:t>北</w:t>
            </w:r>
          </w:p>
        </w:tc>
        <w:tc>
          <w:tcPr>
            <w:tcW w:w="559" w:type="dxa"/>
            <w:vMerge w:val="restart"/>
            <w:tcMar>
              <w:left w:w="57" w:type="dxa"/>
              <w:right w:w="57" w:type="dxa"/>
            </w:tcMar>
            <w:vAlign w:val="center"/>
          </w:tcPr>
          <w:p w:rsidR="00516E85" w:rsidRPr="00516E85" w:rsidRDefault="00516E85" w:rsidP="00516E85">
            <w:pPr>
              <w:widowControl/>
              <w:spacing w:line="264" w:lineRule="auto"/>
              <w:jc w:val="center"/>
              <w:rPr>
                <w:kern w:val="0"/>
                <w:sz w:val="16"/>
                <w:szCs w:val="16"/>
              </w:rPr>
            </w:pPr>
            <w:bookmarkStart w:id="42" w:name="窗墙比－北向"/>
            <w:r w:rsidRPr="00516E85">
              <w:rPr>
                <w:rFonts w:hint="eastAsia"/>
                <w:kern w:val="0"/>
                <w:sz w:val="16"/>
                <w:szCs w:val="16"/>
              </w:rPr>
              <w:t>0.24</w:t>
            </w:r>
            <w:bookmarkEnd w:id="42"/>
          </w:p>
        </w:tc>
        <w:tc>
          <w:tcPr>
            <w:tcW w:w="429" w:type="dxa"/>
            <w:vMerge w:val="restart"/>
            <w:tcMar>
              <w:left w:w="57" w:type="dxa"/>
              <w:right w:w="57" w:type="dxa"/>
            </w:tcMar>
            <w:vAlign w:val="center"/>
          </w:tcPr>
          <w:p w:rsidR="00516E85" w:rsidRPr="00516E85" w:rsidRDefault="00516E85" w:rsidP="00516E85">
            <w:pPr>
              <w:widowControl/>
              <w:spacing w:line="264" w:lineRule="auto"/>
              <w:jc w:val="center"/>
              <w:rPr>
                <w:kern w:val="0"/>
                <w:sz w:val="16"/>
                <w:szCs w:val="16"/>
              </w:rPr>
            </w:pPr>
            <w:bookmarkStart w:id="43" w:name="外窗K－北向"/>
            <w:r w:rsidRPr="00516E85">
              <w:rPr>
                <w:rFonts w:hint="eastAsia"/>
                <w:kern w:val="0"/>
                <w:sz w:val="16"/>
                <w:szCs w:val="16"/>
              </w:rPr>
              <w:t>2.46</w:t>
            </w:r>
            <w:bookmarkEnd w:id="43"/>
          </w:p>
        </w:tc>
        <w:tc>
          <w:tcPr>
            <w:tcW w:w="1134" w:type="dxa"/>
            <w:gridSpan w:val="2"/>
            <w:vMerge w:val="restart"/>
            <w:tcMar>
              <w:left w:w="57" w:type="dxa"/>
              <w:right w:w="57" w:type="dxa"/>
            </w:tcMar>
            <w:vAlign w:val="center"/>
          </w:tcPr>
          <w:p w:rsidR="00516E85" w:rsidRPr="00516E85" w:rsidRDefault="00516E85" w:rsidP="00516E85">
            <w:pPr>
              <w:widowControl/>
              <w:spacing w:line="264" w:lineRule="auto"/>
              <w:jc w:val="center"/>
              <w:rPr>
                <w:kern w:val="0"/>
                <w:sz w:val="16"/>
                <w:szCs w:val="16"/>
              </w:rPr>
            </w:pPr>
            <w:bookmarkStart w:id="44" w:name="外窗SHGC－北向"/>
            <w:r w:rsidRPr="00516E85">
              <w:rPr>
                <w:rFonts w:hint="eastAsia"/>
                <w:kern w:val="0"/>
                <w:sz w:val="16"/>
                <w:szCs w:val="16"/>
              </w:rPr>
              <w:t>0.39</w:t>
            </w:r>
            <w:bookmarkEnd w:id="44"/>
          </w:p>
        </w:tc>
        <w:tc>
          <w:tcPr>
            <w:tcW w:w="2409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:rsidR="00516E85" w:rsidRDefault="00516E85">
            <w:pPr>
              <w:widowControl/>
              <w:spacing w:line="264" w:lineRule="auto"/>
              <w:rPr>
                <w:kern w:val="0"/>
                <w:sz w:val="16"/>
                <w:szCs w:val="16"/>
              </w:rPr>
            </w:pPr>
          </w:p>
        </w:tc>
      </w:tr>
      <w:tr w:rsidR="00367395" w:rsidTr="00E94296">
        <w:tc>
          <w:tcPr>
            <w:tcW w:w="1122" w:type="dxa"/>
            <w:vMerge/>
            <w:tcMar>
              <w:left w:w="57" w:type="dxa"/>
              <w:right w:w="57" w:type="dxa"/>
            </w:tcMar>
            <w:vAlign w:val="center"/>
          </w:tcPr>
          <w:p w:rsidR="00367395" w:rsidRDefault="00367395">
            <w:pPr>
              <w:widowControl/>
              <w:spacing w:line="264" w:lineRule="auto"/>
              <w:jc w:val="center"/>
              <w:rPr>
                <w:kern w:val="0"/>
                <w:sz w:val="16"/>
                <w:szCs w:val="16"/>
              </w:rPr>
            </w:pP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367395" w:rsidRDefault="00367395">
            <w:pPr>
              <w:widowControl/>
              <w:spacing w:line="264" w:lineRule="auto"/>
              <w:jc w:val="center"/>
              <w:rPr>
                <w:kern w:val="0"/>
                <w:sz w:val="16"/>
                <w:szCs w:val="16"/>
              </w:rPr>
            </w:pPr>
            <w:r>
              <w:rPr>
                <w:i/>
                <w:iCs/>
                <w:kern w:val="0"/>
                <w:sz w:val="16"/>
                <w:szCs w:val="16"/>
              </w:rPr>
              <w:t>C</w:t>
            </w:r>
            <w:r>
              <w:rPr>
                <w:kern w:val="0"/>
                <w:sz w:val="16"/>
                <w:szCs w:val="16"/>
              </w:rPr>
              <w:t>＞</w:t>
            </w:r>
            <w:r>
              <w:rPr>
                <w:kern w:val="0"/>
                <w:sz w:val="16"/>
                <w:szCs w:val="16"/>
              </w:rPr>
              <w:t>0.8</w:t>
            </w:r>
          </w:p>
        </w:tc>
        <w:tc>
          <w:tcPr>
            <w:tcW w:w="772" w:type="dxa"/>
            <w:tcMar>
              <w:left w:w="57" w:type="dxa"/>
              <w:right w:w="57" w:type="dxa"/>
            </w:tcMar>
            <w:vAlign w:val="center"/>
          </w:tcPr>
          <w:p w:rsidR="00367395" w:rsidRDefault="00367395">
            <w:pPr>
              <w:widowControl/>
              <w:spacing w:line="264" w:lineRule="auto"/>
              <w:jc w:val="center"/>
              <w:rPr>
                <w:kern w:val="0"/>
                <w:sz w:val="16"/>
                <w:szCs w:val="16"/>
              </w:rPr>
            </w:pPr>
            <w:r>
              <w:rPr>
                <w:rFonts w:ascii="黑体" w:eastAsia="黑体" w:hAnsi="黑体" w:cs="黑体"/>
                <w:kern w:val="0"/>
                <w:sz w:val="16"/>
                <w:szCs w:val="16"/>
              </w:rPr>
              <w:t>≤</w:t>
            </w:r>
            <w:r>
              <w:rPr>
                <w:kern w:val="0"/>
                <w:sz w:val="16"/>
                <w:szCs w:val="16"/>
              </w:rPr>
              <w:t>1.8</w:t>
            </w:r>
          </w:p>
        </w:tc>
        <w:tc>
          <w:tcPr>
            <w:tcW w:w="1304" w:type="dxa"/>
            <w:tcMar>
              <w:left w:w="57" w:type="dxa"/>
              <w:right w:w="57" w:type="dxa"/>
            </w:tcMar>
            <w:vAlign w:val="center"/>
          </w:tcPr>
          <w:p w:rsidR="00367395" w:rsidRDefault="00367395">
            <w:pPr>
              <w:widowControl/>
              <w:spacing w:line="264" w:lineRule="auto"/>
              <w:jc w:val="center"/>
              <w:rPr>
                <w:kern w:val="0"/>
                <w:sz w:val="16"/>
                <w:szCs w:val="16"/>
              </w:rPr>
            </w:pPr>
            <w:r>
              <w:rPr>
                <w:rFonts w:ascii="黑体" w:eastAsia="黑体" w:hAnsi="黑体" w:cs="黑体"/>
                <w:kern w:val="0"/>
                <w:sz w:val="16"/>
                <w:szCs w:val="16"/>
              </w:rPr>
              <w:t>≤</w:t>
            </w:r>
            <w:r>
              <w:rPr>
                <w:kern w:val="0"/>
                <w:sz w:val="16"/>
                <w:szCs w:val="16"/>
              </w:rPr>
              <w:t>0.2</w:t>
            </w:r>
            <w:r w:rsidR="00197ED4">
              <w:rPr>
                <w:kern w:val="0"/>
                <w:sz w:val="16"/>
                <w:szCs w:val="16"/>
              </w:rPr>
              <w:t>0</w:t>
            </w:r>
          </w:p>
        </w:tc>
        <w:tc>
          <w:tcPr>
            <w:tcW w:w="443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:rsidR="00367395" w:rsidRDefault="00367395">
            <w:pPr>
              <w:widowControl/>
              <w:spacing w:line="264" w:lineRule="auto"/>
              <w:jc w:val="center"/>
              <w:rPr>
                <w:kern w:val="0"/>
                <w:sz w:val="16"/>
                <w:szCs w:val="16"/>
              </w:rPr>
            </w:pPr>
          </w:p>
        </w:tc>
        <w:tc>
          <w:tcPr>
            <w:tcW w:w="559" w:type="dxa"/>
            <w:vMerge/>
            <w:tcMar>
              <w:left w:w="57" w:type="dxa"/>
              <w:right w:w="57" w:type="dxa"/>
            </w:tcMar>
            <w:vAlign w:val="center"/>
          </w:tcPr>
          <w:p w:rsidR="00367395" w:rsidRDefault="00367395">
            <w:pPr>
              <w:widowControl/>
              <w:spacing w:line="264" w:lineRule="auto"/>
              <w:jc w:val="center"/>
              <w:rPr>
                <w:kern w:val="0"/>
                <w:sz w:val="16"/>
                <w:szCs w:val="16"/>
              </w:rPr>
            </w:pPr>
          </w:p>
        </w:tc>
        <w:tc>
          <w:tcPr>
            <w:tcW w:w="429" w:type="dxa"/>
            <w:vMerge/>
            <w:tcMar>
              <w:left w:w="57" w:type="dxa"/>
              <w:right w:w="57" w:type="dxa"/>
            </w:tcMar>
            <w:vAlign w:val="center"/>
          </w:tcPr>
          <w:p w:rsidR="00367395" w:rsidRDefault="00367395">
            <w:pPr>
              <w:widowControl/>
              <w:spacing w:line="264" w:lineRule="auto"/>
              <w:jc w:val="center"/>
              <w:rPr>
                <w:kern w:val="0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:rsidR="00367395" w:rsidRDefault="00367395">
            <w:pPr>
              <w:widowControl/>
              <w:spacing w:line="264" w:lineRule="auto"/>
              <w:jc w:val="center"/>
              <w:rPr>
                <w:kern w:val="0"/>
                <w:sz w:val="16"/>
                <w:szCs w:val="16"/>
              </w:rPr>
            </w:pPr>
          </w:p>
        </w:tc>
        <w:tc>
          <w:tcPr>
            <w:tcW w:w="2409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:rsidR="00367395" w:rsidRDefault="00367395">
            <w:pPr>
              <w:widowControl/>
              <w:spacing w:line="264" w:lineRule="auto"/>
              <w:rPr>
                <w:kern w:val="0"/>
                <w:sz w:val="16"/>
                <w:szCs w:val="16"/>
              </w:rPr>
            </w:pPr>
          </w:p>
        </w:tc>
      </w:tr>
      <w:tr w:rsidR="00197ED4" w:rsidTr="00E94296">
        <w:tc>
          <w:tcPr>
            <w:tcW w:w="1122" w:type="dxa"/>
            <w:vMerge w:val="restart"/>
            <w:tcMar>
              <w:left w:w="57" w:type="dxa"/>
              <w:right w:w="57" w:type="dxa"/>
            </w:tcMar>
            <w:vAlign w:val="center"/>
          </w:tcPr>
          <w:p w:rsidR="00197ED4" w:rsidRDefault="00197ED4" w:rsidP="00197ED4">
            <w:pPr>
              <w:widowControl/>
              <w:spacing w:line="264" w:lineRule="auto"/>
              <w:jc w:val="center"/>
              <w:rPr>
                <w:kern w:val="0"/>
                <w:sz w:val="16"/>
                <w:szCs w:val="16"/>
              </w:rPr>
            </w:pPr>
            <w:r>
              <w:rPr>
                <w:kern w:val="0"/>
                <w:sz w:val="16"/>
                <w:szCs w:val="16"/>
              </w:rPr>
              <w:lastRenderedPageBreak/>
              <w:t>外窗</w:t>
            </w:r>
          </w:p>
          <w:p w:rsidR="00197ED4" w:rsidRDefault="00197ED4" w:rsidP="00197ED4">
            <w:pPr>
              <w:widowControl/>
              <w:spacing w:line="264" w:lineRule="auto"/>
              <w:jc w:val="center"/>
              <w:rPr>
                <w:kern w:val="0"/>
                <w:sz w:val="16"/>
                <w:szCs w:val="16"/>
              </w:rPr>
            </w:pPr>
            <w:r>
              <w:rPr>
                <w:kern w:val="0"/>
                <w:sz w:val="16"/>
                <w:szCs w:val="16"/>
              </w:rPr>
              <w:t>（包括</w:t>
            </w:r>
            <w:r>
              <w:rPr>
                <w:rFonts w:hint="eastAsia"/>
                <w:kern w:val="0"/>
                <w:sz w:val="16"/>
                <w:szCs w:val="16"/>
              </w:rPr>
              <w:t>透光</w:t>
            </w:r>
            <w:r>
              <w:rPr>
                <w:kern w:val="0"/>
                <w:sz w:val="16"/>
                <w:szCs w:val="16"/>
              </w:rPr>
              <w:t>幕墙）</w:t>
            </w:r>
          </w:p>
        </w:tc>
        <w:tc>
          <w:tcPr>
            <w:tcW w:w="3044" w:type="dxa"/>
            <w:gridSpan w:val="3"/>
            <w:vMerge w:val="restart"/>
            <w:tcMar>
              <w:left w:w="57" w:type="dxa"/>
              <w:right w:w="57" w:type="dxa"/>
            </w:tcMar>
            <w:vAlign w:val="center"/>
          </w:tcPr>
          <w:p w:rsidR="00197ED4" w:rsidRPr="00197ED4" w:rsidRDefault="00197ED4" w:rsidP="00197ED4">
            <w:pPr>
              <w:widowControl/>
              <w:spacing w:line="264" w:lineRule="auto"/>
              <w:jc w:val="center"/>
              <w:rPr>
                <w:kern w:val="0"/>
                <w:sz w:val="16"/>
                <w:szCs w:val="16"/>
              </w:rPr>
            </w:pPr>
            <w:r w:rsidRPr="00197ED4">
              <w:rPr>
                <w:rFonts w:hint="eastAsia"/>
                <w:kern w:val="0"/>
                <w:sz w:val="16"/>
                <w:szCs w:val="16"/>
              </w:rPr>
              <w:t>南、东、西向外窗和幕墙应采取遮阳措施</w:t>
            </w:r>
          </w:p>
          <w:p w:rsidR="00197ED4" w:rsidRDefault="00197ED4" w:rsidP="00197ED4">
            <w:pPr>
              <w:widowControl/>
              <w:spacing w:line="264" w:lineRule="auto"/>
              <w:jc w:val="center"/>
              <w:rPr>
                <w:kern w:val="0"/>
                <w:sz w:val="16"/>
                <w:szCs w:val="16"/>
              </w:rPr>
            </w:pPr>
            <w:r w:rsidRPr="00197ED4">
              <w:rPr>
                <w:rFonts w:hint="eastAsia"/>
                <w:kern w:val="0"/>
                <w:sz w:val="16"/>
                <w:szCs w:val="16"/>
              </w:rPr>
              <w:t>遮阳措施</w:t>
            </w:r>
          </w:p>
        </w:tc>
        <w:tc>
          <w:tcPr>
            <w:tcW w:w="443" w:type="dxa"/>
            <w:gridSpan w:val="2"/>
            <w:tcMar>
              <w:left w:w="57" w:type="dxa"/>
              <w:right w:w="57" w:type="dxa"/>
            </w:tcMar>
            <w:vAlign w:val="center"/>
          </w:tcPr>
          <w:p w:rsidR="00197ED4" w:rsidRDefault="00197ED4">
            <w:pPr>
              <w:widowControl/>
              <w:spacing w:line="264" w:lineRule="auto"/>
              <w:jc w:val="center"/>
              <w:rPr>
                <w:kern w:val="0"/>
                <w:sz w:val="16"/>
                <w:szCs w:val="16"/>
              </w:rPr>
            </w:pPr>
            <w:r>
              <w:rPr>
                <w:kern w:val="0"/>
                <w:sz w:val="16"/>
                <w:szCs w:val="16"/>
              </w:rPr>
              <w:t>南</w:t>
            </w:r>
          </w:p>
        </w:tc>
        <w:tc>
          <w:tcPr>
            <w:tcW w:w="2122" w:type="dxa"/>
            <w:gridSpan w:val="4"/>
            <w:vAlign w:val="center"/>
          </w:tcPr>
          <w:p w:rsidR="00197ED4" w:rsidRPr="00D41C8E" w:rsidRDefault="00197ED4">
            <w:pPr>
              <w:widowControl/>
              <w:spacing w:line="264" w:lineRule="auto"/>
              <w:jc w:val="center"/>
              <w:rPr>
                <w:rFonts w:ascii="宋体" w:hAnsi="宋体"/>
                <w:sz w:val="15"/>
                <w:szCs w:val="15"/>
              </w:rPr>
            </w:pPr>
            <w:r w:rsidRPr="00197ED4">
              <w:rPr>
                <w:rFonts w:asciiTheme="minorEastAsia" w:eastAsiaTheme="minorEastAsia" w:hAnsiTheme="minorEastAsia" w:hint="eastAsia"/>
                <w:sz w:val="16"/>
                <w:szCs w:val="16"/>
              </w:rPr>
              <w:t>-</w:t>
            </w:r>
          </w:p>
        </w:tc>
        <w:tc>
          <w:tcPr>
            <w:tcW w:w="2409" w:type="dxa"/>
            <w:gridSpan w:val="2"/>
            <w:tcMar>
              <w:left w:w="57" w:type="dxa"/>
              <w:right w:w="57" w:type="dxa"/>
            </w:tcMar>
            <w:vAlign w:val="center"/>
          </w:tcPr>
          <w:p w:rsidR="00197ED4" w:rsidRDefault="00825AA8">
            <w:pPr>
              <w:widowControl/>
              <w:spacing w:line="264" w:lineRule="auto"/>
              <w:rPr>
                <w:kern w:val="0"/>
                <w:sz w:val="16"/>
                <w:szCs w:val="16"/>
              </w:rPr>
            </w:pPr>
            <w:r w:rsidRPr="00825AA8">
              <w:rPr>
                <w:rFonts w:hint="eastAsia"/>
                <w:kern w:val="0"/>
                <w:sz w:val="16"/>
                <w:szCs w:val="16"/>
              </w:rPr>
              <w:t>朝向遮阳形式说明</w:t>
            </w:r>
            <w:r w:rsidRPr="00825AA8">
              <w:rPr>
                <w:rFonts w:hint="eastAsia"/>
                <w:kern w:val="0"/>
                <w:sz w:val="16"/>
                <w:szCs w:val="16"/>
              </w:rPr>
              <w:t>(</w:t>
            </w:r>
            <w:r w:rsidRPr="00825AA8">
              <w:rPr>
                <w:rFonts w:hint="eastAsia"/>
                <w:kern w:val="0"/>
                <w:sz w:val="16"/>
                <w:szCs w:val="16"/>
              </w:rPr>
              <w:t>填外遮阳类型、窗本身遮阳情况</w:t>
            </w:r>
            <w:r>
              <w:rPr>
                <w:rFonts w:hint="eastAsia"/>
                <w:kern w:val="0"/>
                <w:sz w:val="16"/>
                <w:szCs w:val="16"/>
              </w:rPr>
              <w:t>)</w:t>
            </w:r>
          </w:p>
        </w:tc>
      </w:tr>
      <w:tr w:rsidR="00197ED4" w:rsidTr="00E94296">
        <w:tc>
          <w:tcPr>
            <w:tcW w:w="1122" w:type="dxa"/>
            <w:vMerge/>
            <w:tcMar>
              <w:left w:w="57" w:type="dxa"/>
              <w:right w:w="57" w:type="dxa"/>
            </w:tcMar>
            <w:vAlign w:val="center"/>
          </w:tcPr>
          <w:p w:rsidR="00197ED4" w:rsidRDefault="00197ED4">
            <w:pPr>
              <w:widowControl/>
              <w:spacing w:line="264" w:lineRule="auto"/>
              <w:jc w:val="center"/>
              <w:rPr>
                <w:kern w:val="0"/>
                <w:sz w:val="16"/>
                <w:szCs w:val="16"/>
              </w:rPr>
            </w:pPr>
          </w:p>
        </w:tc>
        <w:tc>
          <w:tcPr>
            <w:tcW w:w="3044" w:type="dxa"/>
            <w:gridSpan w:val="3"/>
            <w:vMerge/>
            <w:tcMar>
              <w:left w:w="57" w:type="dxa"/>
              <w:right w:w="57" w:type="dxa"/>
            </w:tcMar>
            <w:vAlign w:val="center"/>
          </w:tcPr>
          <w:p w:rsidR="00197ED4" w:rsidRDefault="00197ED4">
            <w:pPr>
              <w:widowControl/>
              <w:spacing w:line="264" w:lineRule="auto"/>
              <w:jc w:val="center"/>
              <w:rPr>
                <w:kern w:val="0"/>
                <w:sz w:val="16"/>
                <w:szCs w:val="16"/>
              </w:rPr>
            </w:pPr>
          </w:p>
        </w:tc>
        <w:tc>
          <w:tcPr>
            <w:tcW w:w="443" w:type="dxa"/>
            <w:gridSpan w:val="2"/>
            <w:tcMar>
              <w:left w:w="57" w:type="dxa"/>
              <w:right w:w="57" w:type="dxa"/>
            </w:tcMar>
            <w:vAlign w:val="center"/>
          </w:tcPr>
          <w:p w:rsidR="00197ED4" w:rsidRDefault="00197ED4">
            <w:pPr>
              <w:widowControl/>
              <w:spacing w:line="264" w:lineRule="auto"/>
              <w:jc w:val="center"/>
              <w:rPr>
                <w:kern w:val="0"/>
                <w:sz w:val="16"/>
                <w:szCs w:val="16"/>
              </w:rPr>
            </w:pPr>
            <w:r>
              <w:rPr>
                <w:kern w:val="0"/>
                <w:sz w:val="16"/>
                <w:szCs w:val="16"/>
              </w:rPr>
              <w:t>东</w:t>
            </w:r>
          </w:p>
        </w:tc>
        <w:tc>
          <w:tcPr>
            <w:tcW w:w="2122" w:type="dxa"/>
            <w:gridSpan w:val="4"/>
            <w:vAlign w:val="center"/>
          </w:tcPr>
          <w:p w:rsidR="00197ED4" w:rsidRPr="00D41C8E" w:rsidRDefault="00197ED4">
            <w:pPr>
              <w:widowControl/>
              <w:spacing w:line="264" w:lineRule="auto"/>
              <w:jc w:val="center"/>
              <w:rPr>
                <w:rFonts w:ascii="宋体" w:hAnsi="宋体"/>
                <w:sz w:val="15"/>
                <w:szCs w:val="15"/>
              </w:rPr>
            </w:pPr>
            <w:r w:rsidRPr="00197ED4">
              <w:rPr>
                <w:rFonts w:asciiTheme="minorEastAsia" w:eastAsiaTheme="minorEastAsia" w:hAnsiTheme="minorEastAsia" w:hint="eastAsia"/>
                <w:sz w:val="16"/>
                <w:szCs w:val="16"/>
              </w:rPr>
              <w:t>-</w:t>
            </w:r>
          </w:p>
        </w:tc>
        <w:tc>
          <w:tcPr>
            <w:tcW w:w="2409" w:type="dxa"/>
            <w:gridSpan w:val="2"/>
            <w:tcMar>
              <w:left w:w="57" w:type="dxa"/>
              <w:right w:w="57" w:type="dxa"/>
            </w:tcMar>
            <w:vAlign w:val="center"/>
          </w:tcPr>
          <w:p w:rsidR="00197ED4" w:rsidRDefault="00825AA8">
            <w:pPr>
              <w:widowControl/>
              <w:spacing w:line="264" w:lineRule="auto"/>
              <w:rPr>
                <w:kern w:val="0"/>
                <w:sz w:val="16"/>
                <w:szCs w:val="16"/>
              </w:rPr>
            </w:pPr>
            <w:r w:rsidRPr="00825AA8">
              <w:rPr>
                <w:rFonts w:hint="eastAsia"/>
                <w:kern w:val="0"/>
                <w:sz w:val="16"/>
                <w:szCs w:val="16"/>
              </w:rPr>
              <w:t>朝向遮阳形式说明</w:t>
            </w:r>
            <w:r w:rsidRPr="00825AA8">
              <w:rPr>
                <w:rFonts w:hint="eastAsia"/>
                <w:kern w:val="0"/>
                <w:sz w:val="16"/>
                <w:szCs w:val="16"/>
              </w:rPr>
              <w:t>(</w:t>
            </w:r>
            <w:r w:rsidRPr="00825AA8">
              <w:rPr>
                <w:rFonts w:hint="eastAsia"/>
                <w:kern w:val="0"/>
                <w:sz w:val="16"/>
                <w:szCs w:val="16"/>
              </w:rPr>
              <w:t>填外遮阳类型、窗本身遮阳情况</w:t>
            </w:r>
            <w:r>
              <w:rPr>
                <w:rFonts w:hint="eastAsia"/>
                <w:kern w:val="0"/>
                <w:sz w:val="16"/>
                <w:szCs w:val="16"/>
              </w:rPr>
              <w:t>)</w:t>
            </w:r>
          </w:p>
        </w:tc>
      </w:tr>
      <w:tr w:rsidR="00197ED4" w:rsidTr="00E94296">
        <w:tc>
          <w:tcPr>
            <w:tcW w:w="1122" w:type="dxa"/>
            <w:vMerge/>
            <w:tcMar>
              <w:left w:w="57" w:type="dxa"/>
              <w:right w:w="57" w:type="dxa"/>
            </w:tcMar>
            <w:vAlign w:val="center"/>
          </w:tcPr>
          <w:p w:rsidR="00197ED4" w:rsidRDefault="00197ED4">
            <w:pPr>
              <w:widowControl/>
              <w:spacing w:line="264" w:lineRule="auto"/>
              <w:jc w:val="center"/>
              <w:rPr>
                <w:kern w:val="0"/>
                <w:sz w:val="16"/>
                <w:szCs w:val="16"/>
              </w:rPr>
            </w:pPr>
          </w:p>
        </w:tc>
        <w:tc>
          <w:tcPr>
            <w:tcW w:w="3044" w:type="dxa"/>
            <w:gridSpan w:val="3"/>
            <w:vMerge/>
            <w:tcMar>
              <w:left w:w="57" w:type="dxa"/>
              <w:right w:w="57" w:type="dxa"/>
            </w:tcMar>
            <w:vAlign w:val="center"/>
          </w:tcPr>
          <w:p w:rsidR="00197ED4" w:rsidRDefault="00197ED4">
            <w:pPr>
              <w:widowControl/>
              <w:spacing w:line="264" w:lineRule="auto"/>
              <w:jc w:val="center"/>
              <w:rPr>
                <w:kern w:val="0"/>
                <w:sz w:val="16"/>
                <w:szCs w:val="16"/>
              </w:rPr>
            </w:pPr>
          </w:p>
        </w:tc>
        <w:tc>
          <w:tcPr>
            <w:tcW w:w="443" w:type="dxa"/>
            <w:gridSpan w:val="2"/>
            <w:tcMar>
              <w:left w:w="57" w:type="dxa"/>
              <w:right w:w="57" w:type="dxa"/>
            </w:tcMar>
            <w:vAlign w:val="center"/>
          </w:tcPr>
          <w:p w:rsidR="00197ED4" w:rsidRDefault="00197ED4">
            <w:pPr>
              <w:widowControl/>
              <w:spacing w:line="264" w:lineRule="auto"/>
              <w:jc w:val="center"/>
              <w:rPr>
                <w:kern w:val="0"/>
                <w:sz w:val="16"/>
                <w:szCs w:val="16"/>
              </w:rPr>
            </w:pPr>
            <w:r>
              <w:rPr>
                <w:kern w:val="0"/>
                <w:sz w:val="16"/>
                <w:szCs w:val="16"/>
              </w:rPr>
              <w:t>西</w:t>
            </w:r>
          </w:p>
        </w:tc>
        <w:tc>
          <w:tcPr>
            <w:tcW w:w="2122" w:type="dxa"/>
            <w:gridSpan w:val="4"/>
            <w:vAlign w:val="center"/>
          </w:tcPr>
          <w:p w:rsidR="00197ED4" w:rsidRPr="00D41C8E" w:rsidRDefault="00825AA8">
            <w:pPr>
              <w:widowControl/>
              <w:spacing w:line="264" w:lineRule="auto"/>
              <w:jc w:val="center"/>
              <w:rPr>
                <w:rFonts w:ascii="宋体" w:hAnsi="宋体"/>
                <w:sz w:val="15"/>
                <w:szCs w:val="15"/>
              </w:rPr>
            </w:pPr>
            <w:r w:rsidRPr="00197ED4">
              <w:rPr>
                <w:rFonts w:asciiTheme="minorEastAsia" w:eastAsiaTheme="minorEastAsia" w:hAnsiTheme="minorEastAsia" w:hint="eastAsia"/>
                <w:sz w:val="16"/>
                <w:szCs w:val="16"/>
              </w:rPr>
              <w:t>-</w:t>
            </w:r>
          </w:p>
        </w:tc>
        <w:tc>
          <w:tcPr>
            <w:tcW w:w="2409" w:type="dxa"/>
            <w:gridSpan w:val="2"/>
            <w:tcMar>
              <w:left w:w="57" w:type="dxa"/>
              <w:right w:w="57" w:type="dxa"/>
            </w:tcMar>
            <w:vAlign w:val="center"/>
          </w:tcPr>
          <w:p w:rsidR="00197ED4" w:rsidRDefault="00825AA8">
            <w:pPr>
              <w:widowControl/>
              <w:spacing w:line="264" w:lineRule="auto"/>
              <w:rPr>
                <w:kern w:val="0"/>
                <w:sz w:val="16"/>
                <w:szCs w:val="16"/>
              </w:rPr>
            </w:pPr>
            <w:r w:rsidRPr="00825AA8">
              <w:rPr>
                <w:rFonts w:hint="eastAsia"/>
                <w:kern w:val="0"/>
                <w:sz w:val="16"/>
                <w:szCs w:val="16"/>
              </w:rPr>
              <w:t>朝向遮阳形式说明</w:t>
            </w:r>
            <w:r w:rsidRPr="00825AA8">
              <w:rPr>
                <w:rFonts w:hint="eastAsia"/>
                <w:kern w:val="0"/>
                <w:sz w:val="16"/>
                <w:szCs w:val="16"/>
              </w:rPr>
              <w:t>(</w:t>
            </w:r>
            <w:r w:rsidRPr="00825AA8">
              <w:rPr>
                <w:rFonts w:hint="eastAsia"/>
                <w:kern w:val="0"/>
                <w:sz w:val="16"/>
                <w:szCs w:val="16"/>
              </w:rPr>
              <w:t>填外遮阳类型、窗本身遮阳情况</w:t>
            </w:r>
            <w:r>
              <w:rPr>
                <w:rFonts w:hint="eastAsia"/>
                <w:kern w:val="0"/>
                <w:sz w:val="16"/>
                <w:szCs w:val="16"/>
              </w:rPr>
              <w:t>)</w:t>
            </w:r>
          </w:p>
        </w:tc>
      </w:tr>
      <w:tr w:rsidR="00367395" w:rsidTr="00E94296">
        <w:tc>
          <w:tcPr>
            <w:tcW w:w="1122" w:type="dxa"/>
            <w:tcMar>
              <w:left w:w="57" w:type="dxa"/>
              <w:right w:w="57" w:type="dxa"/>
            </w:tcMar>
            <w:vAlign w:val="center"/>
          </w:tcPr>
          <w:p w:rsidR="00367395" w:rsidRDefault="00367395">
            <w:pPr>
              <w:widowControl/>
              <w:spacing w:line="264" w:lineRule="auto"/>
              <w:jc w:val="center"/>
              <w:rPr>
                <w:kern w:val="0"/>
                <w:sz w:val="16"/>
                <w:szCs w:val="16"/>
              </w:rPr>
            </w:pPr>
            <w:r>
              <w:rPr>
                <w:kern w:val="0"/>
                <w:sz w:val="16"/>
                <w:szCs w:val="16"/>
              </w:rPr>
              <w:t>入口大堂全玻幕墙</w:t>
            </w:r>
          </w:p>
        </w:tc>
        <w:tc>
          <w:tcPr>
            <w:tcW w:w="3044" w:type="dxa"/>
            <w:gridSpan w:val="3"/>
            <w:tcMar>
              <w:left w:w="57" w:type="dxa"/>
              <w:right w:w="57" w:type="dxa"/>
            </w:tcMar>
            <w:vAlign w:val="center"/>
          </w:tcPr>
          <w:p w:rsidR="00367395" w:rsidRDefault="00367395">
            <w:pPr>
              <w:widowControl/>
              <w:spacing w:line="264" w:lineRule="auto"/>
              <w:jc w:val="center"/>
              <w:rPr>
                <w:kern w:val="0"/>
                <w:sz w:val="16"/>
                <w:szCs w:val="16"/>
              </w:rPr>
            </w:pPr>
            <w:r>
              <w:rPr>
                <w:kern w:val="0"/>
                <w:sz w:val="16"/>
                <w:szCs w:val="16"/>
              </w:rPr>
              <w:t>非中空玻璃面积</w:t>
            </w:r>
            <w:r>
              <w:rPr>
                <w:rFonts w:ascii="黑体" w:eastAsia="黑体" w:hAnsi="黑体" w:cs="黑体"/>
                <w:kern w:val="0"/>
                <w:sz w:val="16"/>
                <w:szCs w:val="16"/>
              </w:rPr>
              <w:t>≤</w:t>
            </w:r>
            <w:r>
              <w:rPr>
                <w:kern w:val="0"/>
                <w:sz w:val="16"/>
                <w:szCs w:val="16"/>
              </w:rPr>
              <w:t>同一立面透光面积</w:t>
            </w:r>
            <w:r>
              <w:rPr>
                <w:rFonts w:hint="eastAsia"/>
                <w:kern w:val="0"/>
                <w:sz w:val="16"/>
                <w:szCs w:val="16"/>
              </w:rPr>
              <w:t>（门窗和玻璃幕墙）的</w:t>
            </w:r>
            <w:r>
              <w:rPr>
                <w:kern w:val="0"/>
                <w:sz w:val="16"/>
                <w:szCs w:val="16"/>
              </w:rPr>
              <w:t>15%</w:t>
            </w:r>
          </w:p>
        </w:tc>
        <w:tc>
          <w:tcPr>
            <w:tcW w:w="1431" w:type="dxa"/>
            <w:gridSpan w:val="4"/>
            <w:tcMar>
              <w:left w:w="57" w:type="dxa"/>
              <w:right w:w="57" w:type="dxa"/>
            </w:tcMar>
            <w:vAlign w:val="center"/>
          </w:tcPr>
          <w:p w:rsidR="00367395" w:rsidRDefault="00367395">
            <w:pPr>
              <w:widowControl/>
              <w:spacing w:line="264" w:lineRule="auto"/>
              <w:jc w:val="center"/>
              <w:rPr>
                <w:kern w:val="0"/>
                <w:sz w:val="16"/>
                <w:szCs w:val="16"/>
              </w:rPr>
            </w:pPr>
            <w:r>
              <w:rPr>
                <w:kern w:val="0"/>
                <w:sz w:val="16"/>
                <w:szCs w:val="16"/>
              </w:rPr>
              <w:t>面积比</w:t>
            </w:r>
          </w:p>
        </w:tc>
        <w:tc>
          <w:tcPr>
            <w:tcW w:w="1134" w:type="dxa"/>
            <w:gridSpan w:val="2"/>
            <w:tcMar>
              <w:left w:w="57" w:type="dxa"/>
              <w:right w:w="57" w:type="dxa"/>
            </w:tcMar>
            <w:vAlign w:val="center"/>
          </w:tcPr>
          <w:p w:rsidR="00367395" w:rsidRDefault="00516E85">
            <w:pPr>
              <w:widowControl/>
              <w:spacing w:line="264" w:lineRule="auto"/>
              <w:jc w:val="center"/>
              <w:rPr>
                <w:kern w:val="0"/>
                <w:sz w:val="16"/>
                <w:szCs w:val="16"/>
              </w:rPr>
            </w:pPr>
            <w:bookmarkStart w:id="45" w:name="非中空窗面积比—平均"/>
            <w:r w:rsidRPr="00D41C8E">
              <w:rPr>
                <w:rFonts w:ascii="宋体" w:hAnsi="宋体"/>
                <w:sz w:val="15"/>
                <w:szCs w:val="15"/>
              </w:rPr>
              <w:t>－</w:t>
            </w:r>
            <w:bookmarkEnd w:id="45"/>
          </w:p>
        </w:tc>
        <w:tc>
          <w:tcPr>
            <w:tcW w:w="2409" w:type="dxa"/>
            <w:gridSpan w:val="2"/>
            <w:tcMar>
              <w:left w:w="57" w:type="dxa"/>
              <w:right w:w="57" w:type="dxa"/>
            </w:tcMar>
            <w:vAlign w:val="center"/>
          </w:tcPr>
          <w:p w:rsidR="00367395" w:rsidRDefault="00367395">
            <w:pPr>
              <w:widowControl/>
              <w:spacing w:line="264" w:lineRule="auto"/>
              <w:rPr>
                <w:kern w:val="0"/>
                <w:sz w:val="16"/>
                <w:szCs w:val="16"/>
              </w:rPr>
            </w:pPr>
            <w:r>
              <w:rPr>
                <w:kern w:val="0"/>
                <w:sz w:val="16"/>
                <w:szCs w:val="16"/>
              </w:rPr>
              <w:t>非中空玻璃幕墙的玻璃类型及传热系数：</w:t>
            </w:r>
          </w:p>
        </w:tc>
      </w:tr>
      <w:tr w:rsidR="00825AA8" w:rsidTr="00E94296">
        <w:tc>
          <w:tcPr>
            <w:tcW w:w="1122" w:type="dxa"/>
            <w:tcMar>
              <w:left w:w="57" w:type="dxa"/>
              <w:right w:w="57" w:type="dxa"/>
            </w:tcMar>
            <w:vAlign w:val="center"/>
          </w:tcPr>
          <w:p w:rsidR="00825AA8" w:rsidRDefault="00825AA8">
            <w:pPr>
              <w:widowControl/>
              <w:spacing w:line="264" w:lineRule="auto"/>
              <w:jc w:val="center"/>
              <w:rPr>
                <w:kern w:val="0"/>
                <w:sz w:val="16"/>
                <w:szCs w:val="16"/>
              </w:rPr>
            </w:pPr>
            <w:r>
              <w:rPr>
                <w:rFonts w:hint="eastAsia"/>
                <w:kern w:val="0"/>
                <w:sz w:val="16"/>
                <w:szCs w:val="16"/>
              </w:rPr>
              <w:t>通风</w:t>
            </w:r>
          </w:p>
        </w:tc>
        <w:tc>
          <w:tcPr>
            <w:tcW w:w="5609" w:type="dxa"/>
            <w:gridSpan w:val="9"/>
            <w:tcMar>
              <w:left w:w="57" w:type="dxa"/>
              <w:right w:w="57" w:type="dxa"/>
            </w:tcMar>
            <w:vAlign w:val="center"/>
          </w:tcPr>
          <w:p w:rsidR="00825AA8" w:rsidRPr="00D41C8E" w:rsidRDefault="00825AA8">
            <w:pPr>
              <w:widowControl/>
              <w:spacing w:line="264" w:lineRule="auto"/>
              <w:jc w:val="center"/>
              <w:rPr>
                <w:rFonts w:ascii="宋体" w:hAnsi="宋体"/>
                <w:sz w:val="15"/>
                <w:szCs w:val="15"/>
              </w:rPr>
            </w:pPr>
            <w:r w:rsidRPr="00825AA8">
              <w:rPr>
                <w:rFonts w:ascii="宋体" w:hAnsi="宋体" w:hint="eastAsia"/>
                <w:sz w:val="15"/>
                <w:szCs w:val="15"/>
              </w:rPr>
              <w:t>主要功能房间的外窗k包括透明幕墙)应设可开启</w:t>
            </w:r>
            <w:r>
              <w:rPr>
                <w:rFonts w:ascii="宋体" w:hAnsi="宋体" w:hint="eastAsia"/>
                <w:sz w:val="15"/>
                <w:szCs w:val="15"/>
              </w:rPr>
              <w:t>窗扇或通风换气装置</w:t>
            </w:r>
          </w:p>
        </w:tc>
        <w:tc>
          <w:tcPr>
            <w:tcW w:w="2409" w:type="dxa"/>
            <w:gridSpan w:val="2"/>
            <w:tcMar>
              <w:left w:w="57" w:type="dxa"/>
              <w:right w:w="57" w:type="dxa"/>
            </w:tcMar>
            <w:vAlign w:val="center"/>
          </w:tcPr>
          <w:p w:rsidR="00825AA8" w:rsidRDefault="00825AA8">
            <w:pPr>
              <w:widowControl/>
              <w:spacing w:line="264" w:lineRule="auto"/>
              <w:rPr>
                <w:kern w:val="0"/>
                <w:sz w:val="16"/>
                <w:szCs w:val="16"/>
              </w:rPr>
            </w:pPr>
            <w:r w:rsidRPr="00825AA8">
              <w:rPr>
                <w:rFonts w:hint="eastAsia"/>
                <w:kern w:val="0"/>
                <w:sz w:val="16"/>
                <w:szCs w:val="16"/>
              </w:rPr>
              <w:t>建筑通风设计说明</w:t>
            </w:r>
            <w:r w:rsidRPr="00825AA8">
              <w:rPr>
                <w:rFonts w:hint="eastAsia"/>
                <w:kern w:val="0"/>
                <w:sz w:val="16"/>
                <w:szCs w:val="16"/>
              </w:rPr>
              <w:t>(</w:t>
            </w:r>
            <w:r w:rsidRPr="00825AA8">
              <w:rPr>
                <w:rFonts w:hint="eastAsia"/>
                <w:kern w:val="0"/>
                <w:sz w:val="16"/>
                <w:szCs w:val="16"/>
              </w:rPr>
              <w:t>填</w:t>
            </w:r>
            <w:r>
              <w:rPr>
                <w:rFonts w:hint="eastAsia"/>
                <w:kern w:val="0"/>
                <w:sz w:val="16"/>
                <w:szCs w:val="16"/>
              </w:rPr>
              <w:t>外</w:t>
            </w:r>
            <w:r w:rsidRPr="00825AA8">
              <w:rPr>
                <w:rFonts w:hint="eastAsia"/>
                <w:kern w:val="0"/>
                <w:sz w:val="16"/>
                <w:szCs w:val="16"/>
              </w:rPr>
              <w:t>开启窗扇或通风换气装置情况</w:t>
            </w:r>
            <w:r>
              <w:rPr>
                <w:rFonts w:hint="eastAsia"/>
                <w:kern w:val="0"/>
                <w:sz w:val="16"/>
                <w:szCs w:val="16"/>
              </w:rPr>
              <w:t>)</w:t>
            </w:r>
          </w:p>
        </w:tc>
      </w:tr>
      <w:tr w:rsidR="00923E03" w:rsidTr="00E94296">
        <w:tc>
          <w:tcPr>
            <w:tcW w:w="1122" w:type="dxa"/>
            <w:vMerge w:val="restart"/>
            <w:tcMar>
              <w:left w:w="57" w:type="dxa"/>
              <w:right w:w="57" w:type="dxa"/>
            </w:tcMar>
            <w:vAlign w:val="center"/>
          </w:tcPr>
          <w:p w:rsidR="00923E03" w:rsidRDefault="00923E03" w:rsidP="00923E03">
            <w:pPr>
              <w:widowControl/>
              <w:spacing w:line="264" w:lineRule="auto"/>
              <w:jc w:val="center"/>
              <w:rPr>
                <w:kern w:val="0"/>
                <w:sz w:val="16"/>
                <w:szCs w:val="16"/>
              </w:rPr>
            </w:pPr>
            <w:r>
              <w:rPr>
                <w:rFonts w:hint="eastAsia"/>
                <w:kern w:val="0"/>
                <w:sz w:val="16"/>
                <w:szCs w:val="16"/>
              </w:rPr>
              <w:t>可再生能源</w:t>
            </w:r>
          </w:p>
        </w:tc>
        <w:tc>
          <w:tcPr>
            <w:tcW w:w="3057" w:type="dxa"/>
            <w:gridSpan w:val="4"/>
            <w:tcMar>
              <w:left w:w="57" w:type="dxa"/>
              <w:right w:w="57" w:type="dxa"/>
            </w:tcMar>
            <w:vAlign w:val="center"/>
          </w:tcPr>
          <w:p w:rsidR="00923E03" w:rsidRPr="00825AA8" w:rsidRDefault="00923E03" w:rsidP="00923E03">
            <w:pPr>
              <w:widowControl/>
              <w:spacing w:line="264" w:lineRule="auto"/>
              <w:jc w:val="center"/>
              <w:rPr>
                <w:rFonts w:ascii="宋体" w:hAnsi="宋体"/>
                <w:sz w:val="15"/>
                <w:szCs w:val="15"/>
              </w:rPr>
            </w:pPr>
            <w:r>
              <w:rPr>
                <w:rFonts w:hint="eastAsia"/>
                <w:kern w:val="0"/>
                <w:sz w:val="16"/>
                <w:szCs w:val="16"/>
              </w:rPr>
              <w:t>可再生能源建筑应用规划</w:t>
            </w:r>
          </w:p>
        </w:tc>
        <w:tc>
          <w:tcPr>
            <w:tcW w:w="4961" w:type="dxa"/>
            <w:gridSpan w:val="7"/>
            <w:vAlign w:val="center"/>
          </w:tcPr>
          <w:p w:rsidR="00923E03" w:rsidRPr="00825AA8" w:rsidRDefault="00923E03" w:rsidP="00923E03">
            <w:pPr>
              <w:widowControl/>
              <w:spacing w:line="264" w:lineRule="auto"/>
              <w:rPr>
                <w:kern w:val="0"/>
                <w:sz w:val="16"/>
                <w:szCs w:val="16"/>
              </w:rPr>
            </w:pPr>
            <w:r w:rsidRPr="00E81C7E">
              <w:rPr>
                <w:rFonts w:hint="eastAsia"/>
                <w:kern w:val="0"/>
                <w:sz w:val="16"/>
                <w:szCs w:val="16"/>
              </w:rPr>
              <w:t>(</w:t>
            </w:r>
            <w:r w:rsidRPr="00E81C7E">
              <w:rPr>
                <w:rFonts w:hint="eastAsia"/>
                <w:kern w:val="0"/>
                <w:sz w:val="16"/>
                <w:szCs w:val="16"/>
              </w:rPr>
              <w:t>填当地可再生能源资源条件、可再生能源建筑应用类型等</w:t>
            </w:r>
            <w:r w:rsidRPr="00E81C7E">
              <w:rPr>
                <w:rFonts w:hint="eastAsia"/>
                <w:kern w:val="0"/>
                <w:sz w:val="16"/>
                <w:szCs w:val="16"/>
              </w:rPr>
              <w:t>)</w:t>
            </w:r>
          </w:p>
        </w:tc>
      </w:tr>
      <w:tr w:rsidR="00923E03" w:rsidTr="00E94296">
        <w:tc>
          <w:tcPr>
            <w:tcW w:w="1122" w:type="dxa"/>
            <w:vMerge/>
            <w:tcMar>
              <w:left w:w="57" w:type="dxa"/>
              <w:right w:w="57" w:type="dxa"/>
            </w:tcMar>
            <w:vAlign w:val="center"/>
          </w:tcPr>
          <w:p w:rsidR="00923E03" w:rsidRDefault="00923E03" w:rsidP="00923E03">
            <w:pPr>
              <w:widowControl/>
              <w:spacing w:line="264" w:lineRule="auto"/>
              <w:jc w:val="center"/>
              <w:rPr>
                <w:kern w:val="0"/>
                <w:sz w:val="16"/>
                <w:szCs w:val="16"/>
              </w:rPr>
            </w:pPr>
          </w:p>
        </w:tc>
        <w:tc>
          <w:tcPr>
            <w:tcW w:w="3057" w:type="dxa"/>
            <w:gridSpan w:val="4"/>
            <w:tcMar>
              <w:left w:w="57" w:type="dxa"/>
              <w:right w:w="57" w:type="dxa"/>
            </w:tcMar>
            <w:vAlign w:val="center"/>
          </w:tcPr>
          <w:p w:rsidR="00923E03" w:rsidRPr="00825AA8" w:rsidRDefault="00923E03" w:rsidP="00923E03">
            <w:pPr>
              <w:widowControl/>
              <w:spacing w:line="264" w:lineRule="auto"/>
              <w:jc w:val="center"/>
              <w:rPr>
                <w:rFonts w:ascii="宋体" w:hAnsi="宋体"/>
                <w:sz w:val="15"/>
                <w:szCs w:val="15"/>
              </w:rPr>
            </w:pPr>
            <w:r>
              <w:rPr>
                <w:rFonts w:hint="eastAsia"/>
                <w:kern w:val="0"/>
                <w:sz w:val="16"/>
                <w:szCs w:val="16"/>
              </w:rPr>
              <w:t>新建建筑应安装太阳能系统</w:t>
            </w:r>
          </w:p>
        </w:tc>
        <w:tc>
          <w:tcPr>
            <w:tcW w:w="4961" w:type="dxa"/>
            <w:gridSpan w:val="7"/>
            <w:vAlign w:val="center"/>
          </w:tcPr>
          <w:p w:rsidR="00923E03" w:rsidRPr="00E81C7E" w:rsidRDefault="00923E03" w:rsidP="00923E03">
            <w:pPr>
              <w:spacing w:line="200" w:lineRule="exact"/>
              <w:ind w:firstLineChars="300" w:firstLine="480"/>
              <w:jc w:val="left"/>
              <w:rPr>
                <w:kern w:val="0"/>
                <w:sz w:val="16"/>
                <w:szCs w:val="16"/>
              </w:rPr>
            </w:pPr>
            <w:r w:rsidRPr="00E81C7E">
              <w:rPr>
                <w:rFonts w:hint="eastAsia"/>
                <w:kern w:val="0"/>
                <w:sz w:val="16"/>
                <w:szCs w:val="16"/>
              </w:rPr>
              <w:t>口太阳能热水</w:t>
            </w:r>
            <w:r w:rsidRPr="00E81C7E">
              <w:rPr>
                <w:rFonts w:hint="eastAsia"/>
                <w:kern w:val="0"/>
                <w:sz w:val="16"/>
                <w:szCs w:val="16"/>
              </w:rPr>
              <w:t>:</w:t>
            </w:r>
            <w:r w:rsidRPr="00E81C7E">
              <w:rPr>
                <w:rFonts w:hint="eastAsia"/>
                <w:kern w:val="0"/>
                <w:sz w:val="16"/>
                <w:szCs w:val="16"/>
              </w:rPr>
              <w:t>详见给水排水专业施工图</w:t>
            </w:r>
          </w:p>
          <w:p w:rsidR="00923E03" w:rsidRPr="00E81C7E" w:rsidRDefault="00923E03" w:rsidP="00923E03">
            <w:pPr>
              <w:spacing w:line="200" w:lineRule="exact"/>
              <w:ind w:firstLineChars="300" w:firstLine="480"/>
              <w:jc w:val="left"/>
              <w:rPr>
                <w:kern w:val="0"/>
                <w:sz w:val="16"/>
                <w:szCs w:val="16"/>
              </w:rPr>
            </w:pPr>
            <w:r w:rsidRPr="00E81C7E">
              <w:rPr>
                <w:rFonts w:hint="eastAsia"/>
                <w:kern w:val="0"/>
                <w:sz w:val="16"/>
                <w:szCs w:val="16"/>
              </w:rPr>
              <w:t>口太阳能光伏</w:t>
            </w:r>
            <w:r w:rsidRPr="00E81C7E">
              <w:rPr>
                <w:rFonts w:hint="eastAsia"/>
                <w:kern w:val="0"/>
                <w:sz w:val="16"/>
                <w:szCs w:val="16"/>
              </w:rPr>
              <w:t>:</w:t>
            </w:r>
            <w:r w:rsidRPr="00E81C7E">
              <w:rPr>
                <w:rFonts w:hint="eastAsia"/>
                <w:kern w:val="0"/>
                <w:sz w:val="16"/>
                <w:szCs w:val="16"/>
              </w:rPr>
              <w:t>详见电气专业施工图</w:t>
            </w:r>
          </w:p>
          <w:p w:rsidR="00923E03" w:rsidRPr="00825AA8" w:rsidRDefault="00923E03" w:rsidP="00923E03">
            <w:pPr>
              <w:widowControl/>
              <w:spacing w:line="264" w:lineRule="auto"/>
              <w:ind w:firstLineChars="300" w:firstLine="480"/>
              <w:rPr>
                <w:kern w:val="0"/>
                <w:sz w:val="16"/>
                <w:szCs w:val="16"/>
              </w:rPr>
            </w:pPr>
            <w:r w:rsidRPr="00E81C7E">
              <w:rPr>
                <w:rFonts w:hint="eastAsia"/>
                <w:kern w:val="0"/>
                <w:sz w:val="16"/>
                <w:szCs w:val="16"/>
              </w:rPr>
              <w:t>口其他</w:t>
            </w:r>
            <w:r w:rsidRPr="00E81C7E">
              <w:rPr>
                <w:rFonts w:hint="eastAsia"/>
                <w:kern w:val="0"/>
                <w:sz w:val="16"/>
                <w:szCs w:val="16"/>
              </w:rPr>
              <w:t>:</w:t>
            </w:r>
          </w:p>
        </w:tc>
      </w:tr>
      <w:tr w:rsidR="00923E03" w:rsidTr="00E94296">
        <w:tc>
          <w:tcPr>
            <w:tcW w:w="1122" w:type="dxa"/>
            <w:vMerge/>
            <w:tcMar>
              <w:left w:w="57" w:type="dxa"/>
              <w:right w:w="57" w:type="dxa"/>
            </w:tcMar>
            <w:vAlign w:val="center"/>
          </w:tcPr>
          <w:p w:rsidR="00923E03" w:rsidRDefault="00923E03" w:rsidP="00923E03">
            <w:pPr>
              <w:widowControl/>
              <w:spacing w:line="264" w:lineRule="auto"/>
              <w:jc w:val="center"/>
              <w:rPr>
                <w:kern w:val="0"/>
                <w:sz w:val="16"/>
                <w:szCs w:val="16"/>
              </w:rPr>
            </w:pPr>
          </w:p>
        </w:tc>
        <w:tc>
          <w:tcPr>
            <w:tcW w:w="3057" w:type="dxa"/>
            <w:gridSpan w:val="4"/>
            <w:tcMar>
              <w:left w:w="57" w:type="dxa"/>
              <w:right w:w="57" w:type="dxa"/>
            </w:tcMar>
            <w:vAlign w:val="center"/>
          </w:tcPr>
          <w:p w:rsidR="00923E03" w:rsidRPr="00825AA8" w:rsidRDefault="00923E03" w:rsidP="00923E03">
            <w:pPr>
              <w:widowControl/>
              <w:spacing w:line="264" w:lineRule="auto"/>
              <w:jc w:val="center"/>
              <w:rPr>
                <w:rFonts w:ascii="宋体" w:hAnsi="宋体"/>
                <w:sz w:val="15"/>
                <w:szCs w:val="15"/>
              </w:rPr>
            </w:pPr>
            <w:r>
              <w:rPr>
                <w:rFonts w:hint="eastAsia"/>
                <w:kern w:val="0"/>
                <w:sz w:val="16"/>
                <w:szCs w:val="16"/>
              </w:rPr>
              <w:t>太阳能系统不得降低相邻建筑的日照标准</w:t>
            </w:r>
          </w:p>
        </w:tc>
        <w:tc>
          <w:tcPr>
            <w:tcW w:w="4961" w:type="dxa"/>
            <w:gridSpan w:val="7"/>
            <w:vAlign w:val="center"/>
          </w:tcPr>
          <w:p w:rsidR="00923E03" w:rsidRPr="00825AA8" w:rsidRDefault="00923E03" w:rsidP="00923E03">
            <w:pPr>
              <w:widowControl/>
              <w:spacing w:line="264" w:lineRule="auto"/>
              <w:rPr>
                <w:kern w:val="0"/>
                <w:sz w:val="16"/>
                <w:szCs w:val="16"/>
              </w:rPr>
            </w:pPr>
            <w:r w:rsidRPr="003F7230">
              <w:rPr>
                <w:rFonts w:hint="eastAsia"/>
                <w:kern w:val="0"/>
                <w:sz w:val="16"/>
                <w:szCs w:val="16"/>
              </w:rPr>
              <w:t>(</w:t>
            </w:r>
            <w:r w:rsidRPr="003F7230">
              <w:rPr>
                <w:rFonts w:hint="eastAsia"/>
                <w:kern w:val="0"/>
                <w:sz w:val="16"/>
                <w:szCs w:val="16"/>
              </w:rPr>
              <w:t>填太阳能系统安装位置</w:t>
            </w:r>
            <w:r w:rsidRPr="003F7230">
              <w:rPr>
                <w:rFonts w:hint="eastAsia"/>
                <w:kern w:val="0"/>
                <w:sz w:val="16"/>
                <w:szCs w:val="16"/>
              </w:rPr>
              <w:t>,</w:t>
            </w:r>
            <w:r w:rsidRPr="003F7230">
              <w:rPr>
                <w:rFonts w:hint="eastAsia"/>
                <w:kern w:val="0"/>
                <w:sz w:val="16"/>
                <w:szCs w:val="16"/>
              </w:rPr>
              <w:t>以及对相邻建筑日照遮挡情况模拟分析结果</w:t>
            </w:r>
            <w:r w:rsidRPr="003F7230">
              <w:rPr>
                <w:rFonts w:hint="eastAsia"/>
                <w:kern w:val="0"/>
                <w:sz w:val="16"/>
                <w:szCs w:val="16"/>
              </w:rPr>
              <w:t>)</w:t>
            </w:r>
          </w:p>
        </w:tc>
      </w:tr>
      <w:tr w:rsidR="00923E03" w:rsidTr="00E94296">
        <w:tc>
          <w:tcPr>
            <w:tcW w:w="1122" w:type="dxa"/>
            <w:vMerge w:val="restart"/>
            <w:tcMar>
              <w:left w:w="57" w:type="dxa"/>
              <w:right w:w="57" w:type="dxa"/>
            </w:tcMar>
            <w:vAlign w:val="center"/>
          </w:tcPr>
          <w:p w:rsidR="00923E03" w:rsidRDefault="00923E03">
            <w:pPr>
              <w:widowControl/>
              <w:spacing w:line="264" w:lineRule="auto"/>
              <w:jc w:val="center"/>
              <w:rPr>
                <w:kern w:val="0"/>
                <w:sz w:val="16"/>
                <w:szCs w:val="16"/>
              </w:rPr>
            </w:pPr>
            <w:r>
              <w:rPr>
                <w:kern w:val="0"/>
                <w:sz w:val="16"/>
                <w:szCs w:val="16"/>
              </w:rPr>
              <w:t>节能</w:t>
            </w:r>
          </w:p>
          <w:p w:rsidR="00923E03" w:rsidRDefault="00923E03">
            <w:pPr>
              <w:widowControl/>
              <w:spacing w:line="264" w:lineRule="auto"/>
              <w:jc w:val="center"/>
              <w:rPr>
                <w:kern w:val="0"/>
                <w:sz w:val="16"/>
                <w:szCs w:val="16"/>
              </w:rPr>
            </w:pPr>
            <w:r>
              <w:rPr>
                <w:kern w:val="0"/>
                <w:sz w:val="16"/>
                <w:szCs w:val="16"/>
              </w:rPr>
              <w:t>评定</w:t>
            </w:r>
          </w:p>
        </w:tc>
        <w:tc>
          <w:tcPr>
            <w:tcW w:w="3044" w:type="dxa"/>
            <w:gridSpan w:val="3"/>
            <w:tcMar>
              <w:left w:w="57" w:type="dxa"/>
              <w:right w:w="57" w:type="dxa"/>
            </w:tcMar>
            <w:vAlign w:val="center"/>
          </w:tcPr>
          <w:p w:rsidR="00923E03" w:rsidRDefault="00923E03">
            <w:pPr>
              <w:widowControl/>
              <w:spacing w:line="264" w:lineRule="auto"/>
              <w:jc w:val="left"/>
              <w:rPr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sz w:val="16"/>
                <w:szCs w:val="16"/>
              </w:rPr>
              <w:t>□</w:t>
            </w:r>
            <w:r>
              <w:rPr>
                <w:sz w:val="16"/>
                <w:szCs w:val="16"/>
              </w:rPr>
              <w:t>符合规定性指标</w:t>
            </w:r>
            <w:r>
              <w:rPr>
                <w:rFonts w:hint="eastAsia"/>
                <w:sz w:val="16"/>
                <w:szCs w:val="16"/>
              </w:rPr>
              <w:t xml:space="preserve">  </w:t>
            </w:r>
            <w:r>
              <w:rPr>
                <w:rFonts w:ascii="宋体" w:hAnsi="宋体" w:cs="宋体"/>
                <w:sz w:val="16"/>
                <w:szCs w:val="16"/>
              </w:rPr>
              <w:t>□</w:t>
            </w:r>
            <w:r>
              <w:rPr>
                <w:sz w:val="16"/>
                <w:szCs w:val="16"/>
              </w:rPr>
              <w:t>符合综合评价标准</w:t>
            </w:r>
          </w:p>
        </w:tc>
        <w:tc>
          <w:tcPr>
            <w:tcW w:w="2020" w:type="dxa"/>
            <w:gridSpan w:val="5"/>
            <w:tcMar>
              <w:left w:w="57" w:type="dxa"/>
              <w:right w:w="57" w:type="dxa"/>
            </w:tcMar>
            <w:vAlign w:val="center"/>
          </w:tcPr>
          <w:p w:rsidR="00923E03" w:rsidRDefault="00923E03">
            <w:pPr>
              <w:widowControl/>
              <w:spacing w:line="264" w:lineRule="auto"/>
              <w:jc w:val="center"/>
              <w:rPr>
                <w:kern w:val="0"/>
                <w:sz w:val="16"/>
                <w:szCs w:val="16"/>
              </w:rPr>
            </w:pPr>
            <w:r>
              <w:rPr>
                <w:kern w:val="0"/>
                <w:sz w:val="16"/>
                <w:szCs w:val="16"/>
              </w:rPr>
              <w:t>权衡判断软件名称</w:t>
            </w:r>
          </w:p>
        </w:tc>
        <w:tc>
          <w:tcPr>
            <w:tcW w:w="2954" w:type="dxa"/>
            <w:gridSpan w:val="3"/>
            <w:vAlign w:val="center"/>
          </w:tcPr>
          <w:p w:rsidR="00923E03" w:rsidRDefault="00923E03">
            <w:pPr>
              <w:widowControl/>
              <w:spacing w:line="264" w:lineRule="auto"/>
              <w:jc w:val="center"/>
              <w:rPr>
                <w:kern w:val="0"/>
                <w:sz w:val="16"/>
                <w:szCs w:val="16"/>
              </w:rPr>
            </w:pPr>
            <w:bookmarkStart w:id="46" w:name="软件名称"/>
            <w:r w:rsidRPr="003F7230">
              <w:rPr>
                <w:rFonts w:hint="eastAsia"/>
                <w:sz w:val="16"/>
                <w:szCs w:val="16"/>
              </w:rPr>
              <w:t>节能设计</w:t>
            </w:r>
            <w:r w:rsidRPr="003F7230">
              <w:rPr>
                <w:rFonts w:hint="eastAsia"/>
                <w:sz w:val="16"/>
                <w:szCs w:val="16"/>
              </w:rPr>
              <w:t>BECS2025</w:t>
            </w:r>
            <w:bookmarkEnd w:id="46"/>
          </w:p>
        </w:tc>
      </w:tr>
      <w:tr w:rsidR="00923E03" w:rsidTr="00E94296">
        <w:tc>
          <w:tcPr>
            <w:tcW w:w="1122" w:type="dxa"/>
            <w:vMerge/>
            <w:tcMar>
              <w:left w:w="57" w:type="dxa"/>
              <w:right w:w="57" w:type="dxa"/>
            </w:tcMar>
            <w:vAlign w:val="center"/>
          </w:tcPr>
          <w:p w:rsidR="00923E03" w:rsidRDefault="00923E03">
            <w:pPr>
              <w:widowControl/>
              <w:spacing w:line="264" w:lineRule="auto"/>
              <w:jc w:val="center"/>
              <w:rPr>
                <w:kern w:val="0"/>
                <w:sz w:val="16"/>
                <w:szCs w:val="16"/>
              </w:rPr>
            </w:pPr>
          </w:p>
        </w:tc>
        <w:tc>
          <w:tcPr>
            <w:tcW w:w="3044" w:type="dxa"/>
            <w:gridSpan w:val="3"/>
            <w:tcMar>
              <w:left w:w="57" w:type="dxa"/>
              <w:right w:w="57" w:type="dxa"/>
            </w:tcMar>
            <w:vAlign w:val="center"/>
          </w:tcPr>
          <w:p w:rsidR="00923E03" w:rsidRDefault="00923E03">
            <w:pPr>
              <w:widowControl/>
              <w:spacing w:line="264" w:lineRule="auto"/>
              <w:jc w:val="left"/>
              <w:rPr>
                <w:sz w:val="16"/>
                <w:szCs w:val="16"/>
              </w:rPr>
            </w:pPr>
            <w:r>
              <w:rPr>
                <w:kern w:val="0"/>
                <w:sz w:val="16"/>
                <w:szCs w:val="16"/>
              </w:rPr>
              <w:t>设计建筑能耗</w:t>
            </w:r>
            <w:r>
              <w:rPr>
                <w:i/>
                <w:iCs/>
                <w:kern w:val="0"/>
                <w:sz w:val="16"/>
                <w:szCs w:val="16"/>
              </w:rPr>
              <w:t>EC</w:t>
            </w:r>
            <w:r>
              <w:rPr>
                <w:rFonts w:ascii="黑体" w:eastAsia="黑体" w:hAnsi="黑体" w:cs="黑体" w:hint="eastAsia"/>
                <w:kern w:val="0"/>
                <w:sz w:val="16"/>
                <w:szCs w:val="16"/>
              </w:rPr>
              <w:t>≤</w:t>
            </w:r>
            <w:r>
              <w:rPr>
                <w:kern w:val="0"/>
                <w:sz w:val="16"/>
                <w:szCs w:val="16"/>
              </w:rPr>
              <w:t>参照建筑能耗</w:t>
            </w:r>
            <w:r>
              <w:rPr>
                <w:i/>
                <w:iCs/>
                <w:kern w:val="0"/>
                <w:sz w:val="16"/>
                <w:szCs w:val="16"/>
              </w:rPr>
              <w:t>EC</w:t>
            </w:r>
            <w:r>
              <w:rPr>
                <w:kern w:val="0"/>
                <w:sz w:val="16"/>
                <w:szCs w:val="16"/>
                <w:vertAlign w:val="subscript"/>
              </w:rPr>
              <w:t>ref</w:t>
            </w:r>
          </w:p>
        </w:tc>
        <w:tc>
          <w:tcPr>
            <w:tcW w:w="1431" w:type="dxa"/>
            <w:gridSpan w:val="4"/>
            <w:tcMar>
              <w:left w:w="57" w:type="dxa"/>
              <w:right w:w="57" w:type="dxa"/>
            </w:tcMar>
            <w:vAlign w:val="center"/>
          </w:tcPr>
          <w:p w:rsidR="00923E03" w:rsidRDefault="00923E03">
            <w:pPr>
              <w:widowControl/>
              <w:spacing w:line="264" w:lineRule="auto"/>
              <w:jc w:val="center"/>
              <w:rPr>
                <w:kern w:val="0"/>
                <w:sz w:val="16"/>
                <w:szCs w:val="16"/>
              </w:rPr>
            </w:pPr>
            <w:r>
              <w:rPr>
                <w:i/>
                <w:iCs/>
                <w:kern w:val="0"/>
                <w:sz w:val="16"/>
                <w:szCs w:val="16"/>
              </w:rPr>
              <w:t>EC</w:t>
            </w:r>
            <w:r>
              <w:rPr>
                <w:sz w:val="16"/>
                <w:szCs w:val="16"/>
              </w:rPr>
              <w:t>（</w:t>
            </w:r>
            <w:r>
              <w:rPr>
                <w:sz w:val="16"/>
                <w:szCs w:val="16"/>
              </w:rPr>
              <w:t>kWh/</w:t>
            </w:r>
            <w:r>
              <w:rPr>
                <w:rFonts w:hint="eastAsia"/>
                <w:sz w:val="16"/>
                <w:szCs w:val="16"/>
              </w:rPr>
              <w:t>m</w:t>
            </w:r>
            <w:r>
              <w:rPr>
                <w:rFonts w:hint="eastAsia"/>
                <w:sz w:val="16"/>
                <w:szCs w:val="16"/>
                <w:vertAlign w:val="superscript"/>
              </w:rPr>
              <w:t>2</w:t>
            </w:r>
            <w:r>
              <w:rPr>
                <w:sz w:val="15"/>
                <w:szCs w:val="15"/>
              </w:rPr>
              <w:t>·</w:t>
            </w:r>
            <w:r w:rsidRPr="00594D75">
              <w:rPr>
                <w:sz w:val="16"/>
                <w:szCs w:val="16"/>
              </w:rPr>
              <w:t>a</w:t>
            </w:r>
            <w:r>
              <w:rPr>
                <w:sz w:val="16"/>
                <w:szCs w:val="16"/>
              </w:rPr>
              <w:t>）</w:t>
            </w:r>
          </w:p>
        </w:tc>
        <w:tc>
          <w:tcPr>
            <w:tcW w:w="1134" w:type="dxa"/>
            <w:gridSpan w:val="2"/>
            <w:tcMar>
              <w:left w:w="57" w:type="dxa"/>
              <w:right w:w="57" w:type="dxa"/>
            </w:tcMar>
            <w:vAlign w:val="center"/>
          </w:tcPr>
          <w:p w:rsidR="00923E03" w:rsidRDefault="00923E03" w:rsidP="00923E03">
            <w:pPr>
              <w:spacing w:line="264" w:lineRule="auto"/>
              <w:jc w:val="center"/>
              <w:rPr>
                <w:kern w:val="0"/>
                <w:sz w:val="16"/>
                <w:szCs w:val="16"/>
              </w:rPr>
            </w:pPr>
            <w:bookmarkStart w:id="47" w:name="全年供暖和空调总耗电量"/>
            <w:r w:rsidRPr="00003A5E">
              <w:rPr>
                <w:rFonts w:hint="eastAsia"/>
                <w:kern w:val="0"/>
                <w:sz w:val="16"/>
                <w:szCs w:val="16"/>
              </w:rPr>
              <w:t>26.14</w:t>
            </w:r>
            <w:bookmarkEnd w:id="47"/>
          </w:p>
        </w:tc>
        <w:tc>
          <w:tcPr>
            <w:tcW w:w="1275" w:type="dxa"/>
            <w:tcMar>
              <w:left w:w="57" w:type="dxa"/>
              <w:right w:w="57" w:type="dxa"/>
            </w:tcMar>
            <w:vAlign w:val="center"/>
          </w:tcPr>
          <w:p w:rsidR="00923E03" w:rsidRDefault="00923E03">
            <w:pPr>
              <w:widowControl/>
              <w:spacing w:line="264" w:lineRule="auto"/>
              <w:jc w:val="center"/>
              <w:rPr>
                <w:kern w:val="0"/>
                <w:sz w:val="16"/>
                <w:szCs w:val="16"/>
              </w:rPr>
            </w:pPr>
            <w:r>
              <w:rPr>
                <w:i/>
                <w:iCs/>
                <w:kern w:val="0"/>
                <w:sz w:val="16"/>
                <w:szCs w:val="16"/>
              </w:rPr>
              <w:t>EC</w:t>
            </w:r>
            <w:r>
              <w:rPr>
                <w:kern w:val="0"/>
                <w:sz w:val="16"/>
                <w:szCs w:val="16"/>
                <w:vertAlign w:val="subscript"/>
              </w:rPr>
              <w:t>ref</w:t>
            </w:r>
            <w:r>
              <w:rPr>
                <w:sz w:val="16"/>
                <w:szCs w:val="16"/>
              </w:rPr>
              <w:t>（</w:t>
            </w:r>
            <w:r>
              <w:rPr>
                <w:sz w:val="16"/>
                <w:szCs w:val="16"/>
              </w:rPr>
              <w:t>kWh/</w:t>
            </w:r>
            <w:r>
              <w:rPr>
                <w:rFonts w:hint="eastAsia"/>
                <w:sz w:val="16"/>
                <w:szCs w:val="16"/>
              </w:rPr>
              <w:t>m</w:t>
            </w:r>
            <w:r>
              <w:rPr>
                <w:rFonts w:hint="eastAsia"/>
                <w:sz w:val="16"/>
                <w:szCs w:val="16"/>
                <w:vertAlign w:val="superscript"/>
              </w:rPr>
              <w:t>2</w:t>
            </w:r>
            <w:r>
              <w:rPr>
                <w:sz w:val="15"/>
                <w:szCs w:val="15"/>
              </w:rPr>
              <w:t>·</w:t>
            </w:r>
            <w:r w:rsidRPr="00594D75">
              <w:rPr>
                <w:sz w:val="16"/>
                <w:szCs w:val="16"/>
              </w:rPr>
              <w:t>a</w:t>
            </w:r>
            <w:r>
              <w:rPr>
                <w:sz w:val="16"/>
                <w:szCs w:val="16"/>
              </w:rPr>
              <w:t>）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  <w:vAlign w:val="center"/>
          </w:tcPr>
          <w:p w:rsidR="00923E03" w:rsidRDefault="00923E03" w:rsidP="00516E85">
            <w:pPr>
              <w:widowControl/>
              <w:spacing w:line="264" w:lineRule="auto"/>
              <w:jc w:val="center"/>
              <w:rPr>
                <w:kern w:val="0"/>
                <w:sz w:val="16"/>
                <w:szCs w:val="16"/>
              </w:rPr>
            </w:pPr>
            <w:bookmarkStart w:id="48" w:name="参照建筑全年供暖和空调总耗电量"/>
            <w:r w:rsidRPr="00003A5E">
              <w:rPr>
                <w:rFonts w:hint="eastAsia"/>
                <w:kern w:val="0"/>
                <w:sz w:val="16"/>
                <w:szCs w:val="16"/>
              </w:rPr>
              <w:t>26.64</w:t>
            </w:r>
            <w:bookmarkEnd w:id="48"/>
          </w:p>
        </w:tc>
      </w:tr>
      <w:tr w:rsidR="00923E03" w:rsidTr="00E94296">
        <w:tc>
          <w:tcPr>
            <w:tcW w:w="1122" w:type="dxa"/>
            <w:tcMar>
              <w:left w:w="57" w:type="dxa"/>
              <w:right w:w="57" w:type="dxa"/>
            </w:tcMar>
            <w:vAlign w:val="center"/>
          </w:tcPr>
          <w:p w:rsidR="00923E03" w:rsidRDefault="00923E03">
            <w:pPr>
              <w:widowControl/>
              <w:spacing w:line="264" w:lineRule="auto"/>
              <w:jc w:val="center"/>
              <w:rPr>
                <w:kern w:val="0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碳排放强度</w:t>
            </w:r>
          </w:p>
        </w:tc>
        <w:tc>
          <w:tcPr>
            <w:tcW w:w="3044" w:type="dxa"/>
            <w:gridSpan w:val="3"/>
            <w:tcMar>
              <w:left w:w="57" w:type="dxa"/>
              <w:right w:w="57" w:type="dxa"/>
            </w:tcMar>
            <w:vAlign w:val="center"/>
          </w:tcPr>
          <w:p w:rsidR="00923E03" w:rsidRPr="00923E03" w:rsidRDefault="00923E03" w:rsidP="00923E03">
            <w:pPr>
              <w:spacing w:line="200" w:lineRule="exact"/>
              <w:ind w:firstLineChars="200" w:firstLine="320"/>
              <w:jc w:val="center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CM</w:t>
            </w:r>
            <w:r>
              <w:rPr>
                <w:sz w:val="16"/>
                <w:szCs w:val="16"/>
              </w:rPr>
              <w:t xml:space="preserve"> </w:t>
            </w:r>
            <w:r w:rsidRPr="00594D75">
              <w:rPr>
                <w:sz w:val="16"/>
                <w:szCs w:val="16"/>
              </w:rPr>
              <w:t>[kgCO/ (m2</w:t>
            </w:r>
            <w:r>
              <w:rPr>
                <w:sz w:val="15"/>
                <w:szCs w:val="15"/>
              </w:rPr>
              <w:t>·</w:t>
            </w:r>
            <w:r w:rsidRPr="00594D75">
              <w:rPr>
                <w:sz w:val="16"/>
                <w:szCs w:val="16"/>
              </w:rPr>
              <w:t>a)</w:t>
            </w:r>
            <w:r>
              <w:rPr>
                <w:sz w:val="16"/>
                <w:szCs w:val="16"/>
              </w:rPr>
              <w:t>]</w:t>
            </w:r>
          </w:p>
        </w:tc>
        <w:tc>
          <w:tcPr>
            <w:tcW w:w="4974" w:type="dxa"/>
            <w:gridSpan w:val="8"/>
            <w:tcMar>
              <w:left w:w="57" w:type="dxa"/>
              <w:right w:w="57" w:type="dxa"/>
            </w:tcMar>
            <w:vAlign w:val="center"/>
          </w:tcPr>
          <w:p w:rsidR="00923E03" w:rsidRPr="00003A5E" w:rsidRDefault="00923E03" w:rsidP="00516E85">
            <w:pPr>
              <w:widowControl/>
              <w:spacing w:line="264" w:lineRule="auto"/>
              <w:jc w:val="center"/>
              <w:rPr>
                <w:kern w:val="0"/>
                <w:sz w:val="16"/>
                <w:szCs w:val="16"/>
              </w:rPr>
            </w:pPr>
          </w:p>
        </w:tc>
      </w:tr>
    </w:tbl>
    <w:p w:rsidR="00923E03" w:rsidRDefault="00923E03" w:rsidP="00923E03">
      <w:pPr>
        <w:spacing w:line="180" w:lineRule="exact"/>
        <w:ind w:left="340" w:hangingChars="227" w:hanging="340"/>
        <w:rPr>
          <w:sz w:val="15"/>
          <w:szCs w:val="15"/>
        </w:rPr>
      </w:pPr>
      <w:r>
        <w:rPr>
          <w:rFonts w:hint="eastAsia"/>
          <w:sz w:val="15"/>
          <w:szCs w:val="15"/>
        </w:rPr>
        <w:t>注：</w:t>
      </w:r>
      <w:r>
        <w:rPr>
          <w:rFonts w:hint="eastAsia"/>
          <w:sz w:val="15"/>
          <w:szCs w:val="15"/>
        </w:rPr>
        <w:t xml:space="preserve">1  </w:t>
      </w:r>
      <w:r>
        <w:rPr>
          <w:rFonts w:hint="eastAsia"/>
          <w:sz w:val="15"/>
          <w:szCs w:val="15"/>
        </w:rPr>
        <w:t>本表应编入建筑专业施工图设计说明；</w:t>
      </w:r>
    </w:p>
    <w:p w:rsidR="00923E03" w:rsidRDefault="00923E03" w:rsidP="00923E03">
      <w:pPr>
        <w:spacing w:line="180" w:lineRule="exact"/>
        <w:ind w:firstLineChars="200" w:firstLine="300"/>
        <w:rPr>
          <w:sz w:val="15"/>
          <w:szCs w:val="15"/>
        </w:rPr>
      </w:pPr>
      <w:r>
        <w:rPr>
          <w:rFonts w:hint="eastAsia"/>
          <w:sz w:val="15"/>
          <w:szCs w:val="15"/>
        </w:rPr>
        <w:t xml:space="preserve">2  </w:t>
      </w:r>
      <w:r>
        <w:rPr>
          <w:rFonts w:hint="eastAsia"/>
          <w:sz w:val="15"/>
          <w:szCs w:val="15"/>
        </w:rPr>
        <w:t>本表中传热系数的单位为</w:t>
      </w:r>
      <w:r>
        <w:rPr>
          <w:rFonts w:hint="eastAsia"/>
          <w:sz w:val="15"/>
          <w:szCs w:val="15"/>
        </w:rPr>
        <w:t>W/(</w:t>
      </w:r>
      <w:r>
        <w:rPr>
          <w:rFonts w:hAnsi="宋体" w:hint="eastAsia"/>
          <w:sz w:val="15"/>
          <w:szCs w:val="16"/>
        </w:rPr>
        <w:t>m</w:t>
      </w:r>
      <w:r>
        <w:rPr>
          <w:rFonts w:hAnsi="宋体" w:hint="eastAsia"/>
          <w:sz w:val="15"/>
          <w:szCs w:val="16"/>
          <w:vertAlign w:val="superscript"/>
        </w:rPr>
        <w:t>2</w:t>
      </w:r>
      <w:r>
        <w:rPr>
          <w:sz w:val="15"/>
          <w:szCs w:val="15"/>
        </w:rPr>
        <w:t>·</w:t>
      </w:r>
      <w:r>
        <w:rPr>
          <w:rFonts w:hint="eastAsia"/>
          <w:sz w:val="15"/>
          <w:szCs w:val="15"/>
        </w:rPr>
        <w:t>K)</w:t>
      </w:r>
      <w:r w:rsidR="00410B99" w:rsidRPr="00410B99">
        <w:rPr>
          <w:rFonts w:hint="eastAsia"/>
          <w:sz w:val="15"/>
          <w:szCs w:val="15"/>
        </w:rPr>
        <w:t xml:space="preserve"> </w:t>
      </w:r>
      <w:r w:rsidR="00410B99">
        <w:rPr>
          <w:rFonts w:hint="eastAsia"/>
          <w:sz w:val="15"/>
          <w:szCs w:val="15"/>
        </w:rPr>
        <w:t>；</w:t>
      </w:r>
    </w:p>
    <w:p w:rsidR="00923E03" w:rsidRDefault="00923E03" w:rsidP="00923E03">
      <w:pPr>
        <w:spacing w:line="180" w:lineRule="exact"/>
        <w:ind w:firstLineChars="200" w:firstLine="300"/>
        <w:rPr>
          <w:sz w:val="15"/>
          <w:szCs w:val="15"/>
        </w:rPr>
      </w:pPr>
      <w:r>
        <w:rPr>
          <w:rFonts w:hint="eastAsia"/>
          <w:sz w:val="15"/>
          <w:szCs w:val="15"/>
        </w:rPr>
        <w:t>3</w:t>
      </w:r>
      <w:r>
        <w:rPr>
          <w:sz w:val="15"/>
          <w:szCs w:val="15"/>
        </w:rPr>
        <w:t xml:space="preserve">  </w:t>
      </w:r>
      <w:r w:rsidRPr="00DA3663">
        <w:rPr>
          <w:rFonts w:hint="eastAsia"/>
          <w:sz w:val="15"/>
          <w:szCs w:val="15"/>
        </w:rPr>
        <w:t>新建建筑安装太阳能系统由给排水或电气等其他专业设计、审查，建筑专业核对汇</w:t>
      </w:r>
      <w:r>
        <w:rPr>
          <w:rFonts w:hint="eastAsia"/>
          <w:sz w:val="15"/>
          <w:szCs w:val="15"/>
        </w:rPr>
        <w:t>总；</w:t>
      </w:r>
    </w:p>
    <w:p w:rsidR="00923E03" w:rsidRDefault="00923E03" w:rsidP="00923E03">
      <w:pPr>
        <w:spacing w:line="180" w:lineRule="exact"/>
        <w:ind w:leftChars="150" w:left="430" w:hangingChars="77" w:hanging="115"/>
        <w:rPr>
          <w:sz w:val="15"/>
          <w:szCs w:val="15"/>
        </w:rPr>
      </w:pPr>
      <w:r w:rsidRPr="00DA3663">
        <w:rPr>
          <w:rFonts w:hint="eastAsia"/>
          <w:sz w:val="15"/>
          <w:szCs w:val="15"/>
        </w:rPr>
        <w:t>4</w:t>
      </w:r>
      <w:r>
        <w:rPr>
          <w:sz w:val="15"/>
          <w:szCs w:val="15"/>
        </w:rPr>
        <w:t xml:space="preserve">  </w:t>
      </w:r>
      <w:r w:rsidRPr="00DA3663">
        <w:rPr>
          <w:rFonts w:hint="eastAsia"/>
          <w:sz w:val="15"/>
          <w:szCs w:val="15"/>
        </w:rPr>
        <w:t>碳排放强度</w:t>
      </w:r>
      <w:r w:rsidRPr="00DA3663">
        <w:rPr>
          <w:rFonts w:hint="eastAsia"/>
          <w:sz w:val="15"/>
          <w:szCs w:val="15"/>
        </w:rPr>
        <w:t>CM</w:t>
      </w:r>
      <w:r w:rsidRPr="00DA3663">
        <w:rPr>
          <w:rFonts w:hint="eastAsia"/>
          <w:sz w:val="15"/>
          <w:szCs w:val="15"/>
        </w:rPr>
        <w:t>可按下式计算</w:t>
      </w:r>
      <w:r w:rsidRPr="00DA3663">
        <w:rPr>
          <w:rFonts w:hint="eastAsia"/>
          <w:sz w:val="15"/>
          <w:szCs w:val="15"/>
        </w:rPr>
        <w:t>:CM=EC</w:t>
      </w:r>
      <w:r>
        <w:rPr>
          <w:sz w:val="15"/>
          <w:szCs w:val="15"/>
        </w:rPr>
        <w:t>·</w:t>
      </w:r>
      <w:r w:rsidRPr="00DA3663">
        <w:rPr>
          <w:rFonts w:hint="eastAsia"/>
          <w:sz w:val="15"/>
          <w:szCs w:val="15"/>
        </w:rPr>
        <w:t>EF</w:t>
      </w:r>
      <w:r w:rsidRPr="00DA3663">
        <w:rPr>
          <w:rFonts w:hint="eastAsia"/>
          <w:sz w:val="15"/>
          <w:szCs w:val="15"/>
        </w:rPr>
        <w:t>，其中</w:t>
      </w:r>
      <w:r w:rsidRPr="00DA3663">
        <w:rPr>
          <w:rFonts w:hint="eastAsia"/>
          <w:sz w:val="15"/>
          <w:szCs w:val="15"/>
        </w:rPr>
        <w:t>EC</w:t>
      </w:r>
      <w:r w:rsidRPr="00DA3663">
        <w:rPr>
          <w:rFonts w:hint="eastAsia"/>
          <w:sz w:val="15"/>
          <w:szCs w:val="15"/>
        </w:rPr>
        <w:t>为设计建筑能耗指标，</w:t>
      </w:r>
      <w:r w:rsidRPr="00DA3663">
        <w:rPr>
          <w:rFonts w:hint="eastAsia"/>
          <w:sz w:val="15"/>
          <w:szCs w:val="15"/>
        </w:rPr>
        <w:t>EF</w:t>
      </w:r>
      <w:r w:rsidRPr="00DA3663">
        <w:rPr>
          <w:rFonts w:hint="eastAsia"/>
          <w:sz w:val="15"/>
          <w:szCs w:val="15"/>
        </w:rPr>
        <w:t>为电力碳排放因子，取</w:t>
      </w:r>
      <w:r w:rsidRPr="00DA3663">
        <w:rPr>
          <w:rFonts w:hint="eastAsia"/>
          <w:sz w:val="15"/>
          <w:szCs w:val="15"/>
        </w:rPr>
        <w:t>EF</w:t>
      </w:r>
      <w:r>
        <w:rPr>
          <w:rFonts w:hint="eastAsia"/>
          <w:sz w:val="15"/>
          <w:szCs w:val="15"/>
        </w:rPr>
        <w:t>=</w:t>
      </w:r>
      <w:r w:rsidRPr="00DA3663">
        <w:rPr>
          <w:rFonts w:hint="eastAsia"/>
          <w:sz w:val="15"/>
          <w:szCs w:val="15"/>
        </w:rPr>
        <w:t>0.5810kgCO/kWh</w:t>
      </w:r>
      <w:r w:rsidRPr="00DA3663">
        <w:rPr>
          <w:rFonts w:hint="eastAsia"/>
          <w:sz w:val="15"/>
          <w:szCs w:val="15"/>
        </w:rPr>
        <w:t>（出自于《企业温室气体排放核算方法与报告指南发电设施</w:t>
      </w:r>
      <w:r w:rsidRPr="00DA3663">
        <w:rPr>
          <w:rFonts w:hint="eastAsia"/>
          <w:sz w:val="15"/>
          <w:szCs w:val="15"/>
        </w:rPr>
        <w:t>(2022/</w:t>
      </w:r>
      <w:r w:rsidRPr="00DA3663">
        <w:rPr>
          <w:rFonts w:hint="eastAsia"/>
          <w:sz w:val="15"/>
          <w:szCs w:val="15"/>
        </w:rPr>
        <w:t>年修订版</w:t>
      </w:r>
      <w:r w:rsidRPr="00DA3663">
        <w:rPr>
          <w:rFonts w:hint="eastAsia"/>
          <w:sz w:val="15"/>
          <w:szCs w:val="15"/>
        </w:rPr>
        <w:t>)</w:t>
      </w:r>
      <w:r w:rsidRPr="00DA3663">
        <w:rPr>
          <w:rFonts w:hint="eastAsia"/>
          <w:sz w:val="15"/>
          <w:szCs w:val="15"/>
        </w:rPr>
        <w:t>》</w:t>
      </w:r>
      <w:r w:rsidRPr="00DA3663">
        <w:rPr>
          <w:rFonts w:hint="eastAsia"/>
          <w:sz w:val="15"/>
          <w:szCs w:val="15"/>
        </w:rPr>
        <w:t>)</w:t>
      </w:r>
      <w:r w:rsidRPr="00DA3663">
        <w:rPr>
          <w:rFonts w:hint="eastAsia"/>
          <w:sz w:val="15"/>
          <w:szCs w:val="15"/>
        </w:rPr>
        <w:t>。</w:t>
      </w:r>
      <w:r w:rsidRPr="00DA3663">
        <w:rPr>
          <w:rFonts w:hint="eastAsia"/>
          <w:sz w:val="15"/>
          <w:szCs w:val="15"/>
        </w:rPr>
        <w:cr/>
      </w:r>
      <w:r w:rsidRPr="00DA3663">
        <w:rPr>
          <w:rFonts w:hint="eastAsia"/>
          <w:sz w:val="15"/>
          <w:szCs w:val="15"/>
        </w:rPr>
        <w:cr/>
      </w:r>
    </w:p>
    <w:p w:rsidR="00367395" w:rsidRPr="00923E03" w:rsidRDefault="00367395" w:rsidP="00923E03">
      <w:pPr>
        <w:spacing w:line="180" w:lineRule="exact"/>
        <w:jc w:val="left"/>
        <w:rPr>
          <w:sz w:val="15"/>
          <w:szCs w:val="15"/>
        </w:rPr>
      </w:pPr>
    </w:p>
    <w:sectPr w:rsidR="00367395" w:rsidRPr="00923E03" w:rsidSect="00516E85">
      <w:pgSz w:w="11906" w:h="16838"/>
      <w:pgMar w:top="1440" w:right="1440" w:bottom="1440" w:left="144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6C72" w:rsidRDefault="00156C72" w:rsidP="000219FD">
      <w:pPr>
        <w:spacing w:line="240" w:lineRule="auto"/>
      </w:pPr>
      <w:r>
        <w:separator/>
      </w:r>
    </w:p>
  </w:endnote>
  <w:endnote w:type="continuationSeparator" w:id="0">
    <w:p w:rsidR="00156C72" w:rsidRDefault="00156C72" w:rsidP="000219F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6C72" w:rsidRDefault="00156C72" w:rsidP="000219FD">
      <w:pPr>
        <w:spacing w:line="240" w:lineRule="auto"/>
      </w:pPr>
      <w:r>
        <w:separator/>
      </w:r>
    </w:p>
  </w:footnote>
  <w:footnote w:type="continuationSeparator" w:id="0">
    <w:p w:rsidR="00156C72" w:rsidRDefault="00156C72" w:rsidP="000219FD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548E"/>
    <w:rsid w:val="0000167C"/>
    <w:rsid w:val="00003A5E"/>
    <w:rsid w:val="000219FD"/>
    <w:rsid w:val="00076D9D"/>
    <w:rsid w:val="00076F29"/>
    <w:rsid w:val="00077EF6"/>
    <w:rsid w:val="000818E9"/>
    <w:rsid w:val="00122E22"/>
    <w:rsid w:val="001470E8"/>
    <w:rsid w:val="00156C72"/>
    <w:rsid w:val="00197ED4"/>
    <w:rsid w:val="001A2E79"/>
    <w:rsid w:val="001A5807"/>
    <w:rsid w:val="001B5A2D"/>
    <w:rsid w:val="002269B2"/>
    <w:rsid w:val="002D528B"/>
    <w:rsid w:val="00301C11"/>
    <w:rsid w:val="00326C7A"/>
    <w:rsid w:val="00332B88"/>
    <w:rsid w:val="00337AF6"/>
    <w:rsid w:val="003473C8"/>
    <w:rsid w:val="00367395"/>
    <w:rsid w:val="00367C23"/>
    <w:rsid w:val="00382B76"/>
    <w:rsid w:val="003C2AB6"/>
    <w:rsid w:val="003E0AFD"/>
    <w:rsid w:val="003F70CD"/>
    <w:rsid w:val="00410B99"/>
    <w:rsid w:val="00421DA7"/>
    <w:rsid w:val="00433060"/>
    <w:rsid w:val="004560EE"/>
    <w:rsid w:val="00516E85"/>
    <w:rsid w:val="005A52AE"/>
    <w:rsid w:val="007347F5"/>
    <w:rsid w:val="007A4C63"/>
    <w:rsid w:val="007E3E7B"/>
    <w:rsid w:val="00816DC9"/>
    <w:rsid w:val="00825AA8"/>
    <w:rsid w:val="00832ED0"/>
    <w:rsid w:val="0084377F"/>
    <w:rsid w:val="008E1DC1"/>
    <w:rsid w:val="00923E03"/>
    <w:rsid w:val="00951DAC"/>
    <w:rsid w:val="009A19DE"/>
    <w:rsid w:val="00A17A67"/>
    <w:rsid w:val="00A507F7"/>
    <w:rsid w:val="00A50FB0"/>
    <w:rsid w:val="00B15D4D"/>
    <w:rsid w:val="00B40D7F"/>
    <w:rsid w:val="00BC452A"/>
    <w:rsid w:val="00C410CE"/>
    <w:rsid w:val="00C51610"/>
    <w:rsid w:val="00C5548E"/>
    <w:rsid w:val="00C87927"/>
    <w:rsid w:val="00D26C4D"/>
    <w:rsid w:val="00DC084E"/>
    <w:rsid w:val="00DF7E69"/>
    <w:rsid w:val="00E703E8"/>
    <w:rsid w:val="00E94296"/>
    <w:rsid w:val="00EA7B32"/>
    <w:rsid w:val="00F13A9F"/>
    <w:rsid w:val="00FC06CD"/>
    <w:rsid w:val="00FC6451"/>
    <w:rsid w:val="03874F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7A20F4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97ED4"/>
    <w:pPr>
      <w:widowControl w:val="0"/>
      <w:spacing w:line="360" w:lineRule="auto"/>
      <w:jc w:val="both"/>
    </w:pPr>
    <w:rPr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qFormat/>
    <w:rsid w:val="00332B88"/>
    <w:pPr>
      <w:spacing w:before="340" w:after="330" w:line="240" w:lineRule="auto"/>
      <w:jc w:val="center"/>
      <w:outlineLvl w:val="0"/>
    </w:pPr>
    <w:rPr>
      <w:sz w:val="28"/>
      <w:szCs w:val="28"/>
    </w:rPr>
  </w:style>
  <w:style w:type="paragraph" w:styleId="a4">
    <w:name w:val="header"/>
    <w:basedOn w:val="a"/>
    <w:link w:val="Char"/>
    <w:rsid w:val="000219F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0219FD"/>
    <w:rPr>
      <w:kern w:val="2"/>
      <w:sz w:val="18"/>
      <w:szCs w:val="18"/>
    </w:rPr>
  </w:style>
  <w:style w:type="paragraph" w:styleId="a5">
    <w:name w:val="footer"/>
    <w:basedOn w:val="a"/>
    <w:link w:val="Char0"/>
    <w:rsid w:val="000219FD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0219FD"/>
    <w:rPr>
      <w:kern w:val="2"/>
      <w:sz w:val="18"/>
      <w:szCs w:val="18"/>
    </w:rPr>
  </w:style>
  <w:style w:type="paragraph" w:customStyle="1" w:styleId="TableParagraph">
    <w:name w:val="Table Paragraph"/>
    <w:basedOn w:val="a"/>
    <w:uiPriority w:val="1"/>
    <w:qFormat/>
    <w:rsid w:val="00516E85"/>
    <w:pPr>
      <w:spacing w:line="240" w:lineRule="auto"/>
      <w:jc w:val="left"/>
    </w:pPr>
    <w:rPr>
      <w:rFonts w:ascii="Calibri" w:hAnsi="Calibri"/>
      <w:kern w:val="0"/>
      <w:sz w:val="22"/>
      <w:szCs w:val="22"/>
      <w:lang w:eastAsia="en-US"/>
    </w:rPr>
  </w:style>
  <w:style w:type="paragraph" w:customStyle="1" w:styleId="CharChar">
    <w:name w:val="Char Char"/>
    <w:basedOn w:val="a"/>
    <w:autoRedefine/>
    <w:rsid w:val="008E1DC1"/>
    <w:pPr>
      <w:spacing w:line="480" w:lineRule="auto"/>
      <w:ind w:firstLineChars="168" w:firstLine="403"/>
      <w:jc w:val="center"/>
    </w:pPr>
    <w:rPr>
      <w:rFonts w:ascii="宋体" w:hAnsi="宋体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97ED4"/>
    <w:pPr>
      <w:widowControl w:val="0"/>
      <w:spacing w:line="360" w:lineRule="auto"/>
      <w:jc w:val="both"/>
    </w:pPr>
    <w:rPr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qFormat/>
    <w:rsid w:val="00332B88"/>
    <w:pPr>
      <w:spacing w:before="340" w:after="330" w:line="240" w:lineRule="auto"/>
      <w:jc w:val="center"/>
      <w:outlineLvl w:val="0"/>
    </w:pPr>
    <w:rPr>
      <w:sz w:val="28"/>
      <w:szCs w:val="28"/>
    </w:rPr>
  </w:style>
  <w:style w:type="paragraph" w:styleId="a4">
    <w:name w:val="header"/>
    <w:basedOn w:val="a"/>
    <w:link w:val="Char"/>
    <w:rsid w:val="000219F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0219FD"/>
    <w:rPr>
      <w:kern w:val="2"/>
      <w:sz w:val="18"/>
      <w:szCs w:val="18"/>
    </w:rPr>
  </w:style>
  <w:style w:type="paragraph" w:styleId="a5">
    <w:name w:val="footer"/>
    <w:basedOn w:val="a"/>
    <w:link w:val="Char0"/>
    <w:rsid w:val="000219FD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0219FD"/>
    <w:rPr>
      <w:kern w:val="2"/>
      <w:sz w:val="18"/>
      <w:szCs w:val="18"/>
    </w:rPr>
  </w:style>
  <w:style w:type="paragraph" w:customStyle="1" w:styleId="TableParagraph">
    <w:name w:val="Table Paragraph"/>
    <w:basedOn w:val="a"/>
    <w:uiPriority w:val="1"/>
    <w:qFormat/>
    <w:rsid w:val="00516E85"/>
    <w:pPr>
      <w:spacing w:line="240" w:lineRule="auto"/>
      <w:jc w:val="left"/>
    </w:pPr>
    <w:rPr>
      <w:rFonts w:ascii="Calibri" w:hAnsi="Calibri"/>
      <w:kern w:val="0"/>
      <w:sz w:val="22"/>
      <w:szCs w:val="22"/>
      <w:lang w:eastAsia="en-US"/>
    </w:rPr>
  </w:style>
  <w:style w:type="paragraph" w:customStyle="1" w:styleId="CharChar">
    <w:name w:val="Char Char"/>
    <w:basedOn w:val="a"/>
    <w:autoRedefine/>
    <w:rsid w:val="008E1DC1"/>
    <w:pPr>
      <w:spacing w:line="480" w:lineRule="auto"/>
      <w:ind w:firstLineChars="168" w:firstLine="403"/>
      <w:jc w:val="center"/>
    </w:pPr>
    <w:rPr>
      <w:rFonts w:ascii="宋体" w:hAnsi="宋体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~1\AppData\Local\Temp\tmp10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tmp10.dotx</Template>
  <TotalTime>0</TotalTime>
  <Pages>2</Pages>
  <Words>275</Words>
  <Characters>1570</Characters>
  <Application>Microsoft Office Word</Application>
  <DocSecurity>0</DocSecurity>
  <Lines>13</Lines>
  <Paragraphs>3</Paragraphs>
  <ScaleCrop>false</ScaleCrop>
  <Company>MS</Company>
  <LinksUpToDate>false</LinksUpToDate>
  <CharactersWithSpaces>1842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YOS</dc:creator>
  <cp:lastModifiedBy>YOS</cp:lastModifiedBy>
  <cp:revision>1</cp:revision>
  <dcterms:created xsi:type="dcterms:W3CDTF">2025-03-12T03:24:00Z</dcterms:created>
  <dcterms:modified xsi:type="dcterms:W3CDTF">2025-03-12T03:24:00Z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2052-10.8.0.6308</vt:lpwstr>
  </property>
</Properties>
</file>